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14" w:rsidRPr="00B86649" w:rsidRDefault="00305714">
      <w:pPr>
        <w:rPr>
          <w:lang w:val="en-US"/>
        </w:rPr>
      </w:pPr>
    </w:p>
    <w:p w:rsidR="00B86649" w:rsidRPr="00B86649" w:rsidRDefault="00B86649">
      <w:pPr>
        <w:rPr>
          <w:lang w:val="en-US"/>
        </w:rPr>
      </w:pPr>
    </w:p>
    <w:p w:rsidR="00B86649" w:rsidRPr="00B86649" w:rsidRDefault="00B86649">
      <w:pPr>
        <w:rPr>
          <w:lang w:val="en-US"/>
        </w:rPr>
      </w:pPr>
    </w:p>
    <w:p w:rsidR="00B86649" w:rsidRPr="00B86649" w:rsidRDefault="00B86649">
      <w:pPr>
        <w:rPr>
          <w:lang w:val="en-US"/>
        </w:rPr>
      </w:pPr>
    </w:p>
    <w:p w:rsidR="00B86649" w:rsidRPr="00B86649" w:rsidRDefault="00B86649">
      <w:pPr>
        <w:rPr>
          <w:lang w:val="en-US"/>
        </w:rPr>
      </w:pPr>
    </w:p>
    <w:p w:rsidR="004C383B" w:rsidRPr="00B86649" w:rsidRDefault="00305714" w:rsidP="00305714">
      <w:pPr>
        <w:pBdr>
          <w:top w:val="dotted" w:sz="4" w:space="1" w:color="auto"/>
        </w:pBdr>
        <w:jc w:val="center"/>
        <w:rPr>
          <w:rFonts w:asciiTheme="majorHAnsi" w:hAnsiTheme="majorHAnsi"/>
          <w:b/>
          <w:color w:val="808080" w:themeColor="background1" w:themeShade="80"/>
          <w:sz w:val="44"/>
          <w:szCs w:val="44"/>
          <w:lang w:val="en-US"/>
        </w:rPr>
      </w:pPr>
      <w:r w:rsidRPr="00B86649">
        <w:rPr>
          <w:rFonts w:asciiTheme="majorHAnsi" w:hAnsiTheme="majorHAnsi"/>
          <w:b/>
          <w:color w:val="808080" w:themeColor="background1" w:themeShade="80"/>
          <w:sz w:val="44"/>
          <w:szCs w:val="44"/>
          <w:lang w:val="en-US"/>
        </w:rPr>
        <w:t>CHAPTER 4:</w:t>
      </w:r>
    </w:p>
    <w:p w:rsidR="00305714" w:rsidRPr="00B86649" w:rsidRDefault="00305714" w:rsidP="00305714">
      <w:pPr>
        <w:jc w:val="center"/>
        <w:rPr>
          <w:rFonts w:asciiTheme="majorHAnsi" w:hAnsiTheme="majorHAnsi"/>
          <w:color w:val="808080" w:themeColor="background1" w:themeShade="80"/>
          <w:sz w:val="44"/>
          <w:szCs w:val="44"/>
          <w:lang w:val="en-US"/>
        </w:rPr>
      </w:pPr>
    </w:p>
    <w:p w:rsidR="00305714" w:rsidRPr="00B86649" w:rsidRDefault="00305714" w:rsidP="00305714">
      <w:pPr>
        <w:pBdr>
          <w:bottom w:val="dotted" w:sz="4" w:space="1" w:color="auto"/>
        </w:pBdr>
        <w:jc w:val="center"/>
        <w:rPr>
          <w:rFonts w:asciiTheme="majorHAnsi" w:hAnsiTheme="majorHAnsi"/>
          <w:b/>
          <w:color w:val="808080" w:themeColor="background1" w:themeShade="80"/>
          <w:sz w:val="44"/>
          <w:szCs w:val="44"/>
          <w:lang w:val="en-US"/>
        </w:rPr>
      </w:pPr>
      <w:r w:rsidRPr="00B86649">
        <w:rPr>
          <w:rFonts w:asciiTheme="majorHAnsi" w:hAnsiTheme="majorHAnsi"/>
          <w:b/>
          <w:color w:val="808080" w:themeColor="background1" w:themeShade="80"/>
          <w:sz w:val="44"/>
          <w:szCs w:val="44"/>
          <w:lang w:val="en-US"/>
        </w:rPr>
        <w:t>THE CITY’S VISION</w:t>
      </w:r>
    </w:p>
    <w:p w:rsidR="00305714" w:rsidRPr="00B86649" w:rsidRDefault="00305714">
      <w:pPr>
        <w:rPr>
          <w:lang w:val="en-US"/>
        </w:rPr>
      </w:pPr>
      <w:r w:rsidRPr="00B86649">
        <w:rPr>
          <w:lang w:val="en-US"/>
        </w:rPr>
        <w:br w:type="page"/>
      </w:r>
    </w:p>
    <w:p w:rsidR="00305714" w:rsidRPr="00B86649" w:rsidRDefault="00305714" w:rsidP="00E35EAD">
      <w:pPr>
        <w:pBdr>
          <w:bottom w:val="thinThickSmallGap" w:sz="24" w:space="1" w:color="808080" w:themeColor="background1" w:themeShade="80"/>
        </w:pBdr>
        <w:spacing w:after="0"/>
        <w:jc w:val="center"/>
        <w:rPr>
          <w:rFonts w:asciiTheme="majorHAnsi" w:hAnsiTheme="majorHAnsi"/>
          <w:b/>
          <w:color w:val="808080" w:themeColor="background1" w:themeShade="80"/>
          <w:sz w:val="28"/>
          <w:szCs w:val="28"/>
          <w:lang w:val="en-US"/>
        </w:rPr>
      </w:pPr>
      <w:r w:rsidRPr="00B86649">
        <w:rPr>
          <w:rFonts w:asciiTheme="majorHAnsi" w:hAnsiTheme="majorHAnsi"/>
          <w:b/>
          <w:color w:val="808080" w:themeColor="background1" w:themeShade="80"/>
          <w:sz w:val="28"/>
          <w:szCs w:val="28"/>
          <w:lang w:val="en-US"/>
        </w:rPr>
        <w:lastRenderedPageBreak/>
        <w:t>4.  THE CITY’S VISION</w:t>
      </w:r>
    </w:p>
    <w:p w:rsidR="00E35EAD" w:rsidRPr="00B86649" w:rsidRDefault="00E35EAD" w:rsidP="004E7974">
      <w:pPr>
        <w:spacing w:after="0" w:line="240" w:lineRule="auto"/>
        <w:rPr>
          <w:lang w:val="en-US"/>
        </w:rPr>
      </w:pPr>
    </w:p>
    <w:p w:rsidR="004E7974" w:rsidRPr="00B86649" w:rsidRDefault="004E7974" w:rsidP="004E7974">
      <w:pPr>
        <w:spacing w:after="0" w:line="240" w:lineRule="auto"/>
        <w:rPr>
          <w:lang w:val="en-US"/>
        </w:rPr>
      </w:pPr>
    </w:p>
    <w:p w:rsidR="00305714" w:rsidRPr="00B86649" w:rsidRDefault="00305714" w:rsidP="004E7974">
      <w:pPr>
        <w:pStyle w:val="ListParagraph"/>
        <w:numPr>
          <w:ilvl w:val="0"/>
          <w:numId w:val="1"/>
        </w:numPr>
        <w:pBdr>
          <w:bottom w:val="single" w:sz="4" w:space="1" w:color="auto"/>
        </w:pBdr>
        <w:spacing w:after="0" w:line="240" w:lineRule="auto"/>
        <w:ind w:hanging="720"/>
        <w:rPr>
          <w:rFonts w:asciiTheme="majorHAnsi" w:hAnsiTheme="majorHAnsi"/>
          <w:b/>
          <w:color w:val="808080" w:themeColor="background1" w:themeShade="80"/>
          <w:sz w:val="24"/>
          <w:szCs w:val="24"/>
          <w:lang w:val="en-US"/>
        </w:rPr>
      </w:pPr>
      <w:r w:rsidRPr="00B86649">
        <w:rPr>
          <w:rFonts w:asciiTheme="majorHAnsi" w:hAnsiTheme="majorHAnsi"/>
          <w:b/>
          <w:color w:val="808080" w:themeColor="background1" w:themeShade="80"/>
          <w:sz w:val="24"/>
          <w:szCs w:val="24"/>
          <w:lang w:val="en-US"/>
        </w:rPr>
        <w:t>INTRODUCTION</w:t>
      </w:r>
    </w:p>
    <w:p w:rsidR="00E35EAD" w:rsidRPr="00B86649" w:rsidRDefault="00E35EAD" w:rsidP="004E7974">
      <w:pPr>
        <w:pStyle w:val="ListParagraph"/>
        <w:spacing w:after="0" w:line="240" w:lineRule="auto"/>
        <w:rPr>
          <w:lang w:val="en-US"/>
        </w:rPr>
      </w:pPr>
    </w:p>
    <w:p w:rsidR="0066461C" w:rsidRPr="00B86649" w:rsidRDefault="0066461C" w:rsidP="004E7974">
      <w:pPr>
        <w:spacing w:after="0" w:line="240" w:lineRule="auto"/>
        <w:jc w:val="both"/>
        <w:rPr>
          <w:rFonts w:eastAsia="Times New Roman" w:cs="Times New Roman"/>
          <w:lang w:val="en-US" w:eastAsia="en-PH"/>
        </w:rPr>
      </w:pPr>
      <w:r w:rsidRPr="00B86649">
        <w:rPr>
          <w:rFonts w:eastAsia="Times New Roman" w:cs="Times New Roman"/>
          <w:lang w:val="en-US" w:eastAsia="en-PH"/>
        </w:rPr>
        <w:t xml:space="preserve">San Carlos City’s vision and the national goals of physical planning are reflected in two ways. One is through the outward looking component where the City's vision statement reflects its role as an effective partner in the attainment of national goals.  Through the “outward looking” component of the vision statement, San Carlos  City identifies itself as the modern agro-industrial processing city, a model green city on good governance, a renewable energy hub for Asia and a sustainable tourism destination in health and wellness. These identities and services are unique contributions to the development of Negros Occidental and Region VI of which San Carlos is a part, and to the nation at large. The other way is the “inward looking” component of having a strong, diverse and viable economy and an ecologically balance and resilient environment with functional, appropriate and accessible infrastructure whose citizens are healthy and well educated, living in a harmonious and peaceful community under a dynamic and reliable leadership where the San Carlos </w:t>
      </w:r>
      <w:r w:rsidR="00434885">
        <w:rPr>
          <w:rFonts w:eastAsia="Times New Roman" w:cs="Times New Roman"/>
          <w:lang w:val="en-US" w:eastAsia="en-PH"/>
        </w:rPr>
        <w:t>C</w:t>
      </w:r>
      <w:r w:rsidRPr="00B86649">
        <w:rPr>
          <w:rFonts w:eastAsia="Times New Roman" w:cs="Times New Roman"/>
          <w:lang w:val="en-US" w:eastAsia="en-PH"/>
        </w:rPr>
        <w:t>ity's vision and sectoral goals are consistently aligned and supportive of the national goals.</w:t>
      </w:r>
    </w:p>
    <w:p w:rsidR="0066461C" w:rsidRPr="00B86649" w:rsidRDefault="0066461C" w:rsidP="004E7974">
      <w:pPr>
        <w:pStyle w:val="ListParagraph"/>
        <w:spacing w:after="0" w:line="240" w:lineRule="auto"/>
        <w:rPr>
          <w:rFonts w:eastAsia="Times New Roman" w:cs="Times New Roman"/>
          <w:lang w:val="en-US" w:eastAsia="en-PH"/>
        </w:rPr>
      </w:pPr>
    </w:p>
    <w:p w:rsidR="00E35EAD" w:rsidRPr="00B86649" w:rsidRDefault="0066461C" w:rsidP="006A6080">
      <w:pPr>
        <w:pStyle w:val="ListParagraph"/>
        <w:spacing w:after="0" w:line="240" w:lineRule="auto"/>
        <w:ind w:left="0"/>
        <w:jc w:val="both"/>
        <w:rPr>
          <w:lang w:val="en-US"/>
        </w:rPr>
      </w:pPr>
      <w:r w:rsidRPr="00B86649">
        <w:rPr>
          <w:rFonts w:eastAsia="Times New Roman" w:cs="Times New Roman"/>
          <w:lang w:val="en-US" w:eastAsia="en-PH"/>
        </w:rPr>
        <w:t xml:space="preserve">This chapter demonstrates how the vision of San Carlos City relates to the national goals of physical planning as adopted by the </w:t>
      </w:r>
      <w:proofErr w:type="spellStart"/>
      <w:r w:rsidR="00B86649" w:rsidRPr="00B86649">
        <w:rPr>
          <w:rFonts w:eastAsia="Times New Roman" w:cs="Times New Roman"/>
          <w:lang w:val="en-US" w:eastAsia="en-PH"/>
        </w:rPr>
        <w:t>NLUC</w:t>
      </w:r>
      <w:proofErr w:type="spellEnd"/>
      <w:r w:rsidR="00B86649" w:rsidRPr="00B86649">
        <w:rPr>
          <w:rFonts w:eastAsia="Times New Roman" w:cs="Times New Roman"/>
          <w:lang w:val="en-US" w:eastAsia="en-PH"/>
        </w:rPr>
        <w:t xml:space="preserve"> </w:t>
      </w:r>
      <w:r w:rsidRPr="00B86649">
        <w:rPr>
          <w:rFonts w:eastAsia="Times New Roman" w:cs="Times New Roman"/>
          <w:lang w:val="en-US" w:eastAsia="en-PH"/>
        </w:rPr>
        <w:t>and the Disaster Risk Response Management Office</w:t>
      </w:r>
      <w:r w:rsidR="00B86649" w:rsidRPr="00B86649">
        <w:rPr>
          <w:rFonts w:eastAsia="Times New Roman" w:cs="Times New Roman"/>
          <w:lang w:val="en-US" w:eastAsia="en-PH"/>
        </w:rPr>
        <w:t xml:space="preserve"> (</w:t>
      </w:r>
      <w:proofErr w:type="spellStart"/>
      <w:r w:rsidR="00B86649" w:rsidRPr="00B86649">
        <w:rPr>
          <w:rFonts w:eastAsia="Times New Roman" w:cs="Times New Roman"/>
          <w:lang w:val="en-US" w:eastAsia="en-PH"/>
        </w:rPr>
        <w:t>DRRMO</w:t>
      </w:r>
      <w:proofErr w:type="spellEnd"/>
      <w:r w:rsidR="00B86649" w:rsidRPr="00B86649">
        <w:rPr>
          <w:rFonts w:eastAsia="Times New Roman" w:cs="Times New Roman"/>
          <w:lang w:val="en-US" w:eastAsia="en-PH"/>
        </w:rPr>
        <w:t>)</w:t>
      </w:r>
      <w:r w:rsidRPr="00B86649">
        <w:rPr>
          <w:rFonts w:eastAsia="Times New Roman" w:cs="Times New Roman"/>
          <w:lang w:val="en-US" w:eastAsia="en-PH"/>
        </w:rPr>
        <w:t>.</w:t>
      </w:r>
    </w:p>
    <w:p w:rsidR="00E35EAD" w:rsidRPr="00B86649" w:rsidRDefault="00E35EAD" w:rsidP="004E7974">
      <w:pPr>
        <w:pStyle w:val="ListParagraph"/>
        <w:spacing w:after="0" w:line="240" w:lineRule="auto"/>
        <w:rPr>
          <w:lang w:val="en-US"/>
        </w:rPr>
      </w:pPr>
    </w:p>
    <w:p w:rsidR="00305714" w:rsidRPr="00703FE9" w:rsidRDefault="00305714" w:rsidP="004E7974">
      <w:pPr>
        <w:pStyle w:val="ListParagraph"/>
        <w:numPr>
          <w:ilvl w:val="0"/>
          <w:numId w:val="1"/>
        </w:numPr>
        <w:pBdr>
          <w:bottom w:val="single" w:sz="4" w:space="1" w:color="auto"/>
        </w:pBdr>
        <w:spacing w:after="0" w:line="240" w:lineRule="auto"/>
        <w:ind w:hanging="720"/>
        <w:rPr>
          <w:rFonts w:asciiTheme="majorHAnsi" w:hAnsiTheme="majorHAnsi"/>
          <w:b/>
          <w:color w:val="808080" w:themeColor="background1" w:themeShade="80"/>
          <w:sz w:val="24"/>
          <w:szCs w:val="24"/>
          <w:lang w:val="en-US"/>
        </w:rPr>
      </w:pPr>
      <w:r w:rsidRPr="00703FE9">
        <w:rPr>
          <w:rFonts w:asciiTheme="majorHAnsi" w:hAnsiTheme="majorHAnsi"/>
          <w:b/>
          <w:color w:val="808080" w:themeColor="background1" w:themeShade="80"/>
          <w:sz w:val="24"/>
          <w:szCs w:val="24"/>
          <w:lang w:val="en-US"/>
        </w:rPr>
        <w:t>CITY’S VISION FOR DEVELOPMENT</w:t>
      </w:r>
    </w:p>
    <w:p w:rsidR="00E35EAD" w:rsidRPr="00B86649" w:rsidRDefault="00E35EAD" w:rsidP="004E7974">
      <w:pPr>
        <w:pStyle w:val="ListParagraph"/>
        <w:spacing w:after="0" w:line="240" w:lineRule="auto"/>
        <w:rPr>
          <w:lang w:val="en-US"/>
        </w:rPr>
      </w:pPr>
    </w:p>
    <w:p w:rsidR="00E35EAD" w:rsidRPr="00703FE9" w:rsidRDefault="00E35EAD" w:rsidP="004E7974">
      <w:pPr>
        <w:pStyle w:val="ListParagraph"/>
        <w:numPr>
          <w:ilvl w:val="0"/>
          <w:numId w:val="2"/>
        </w:numPr>
        <w:pBdr>
          <w:top w:val="dotted" w:sz="4" w:space="1" w:color="auto"/>
          <w:bottom w:val="dotted" w:sz="4" w:space="1" w:color="auto"/>
        </w:pBdr>
        <w:spacing w:after="0" w:line="240" w:lineRule="auto"/>
        <w:ind w:left="1440" w:hanging="720"/>
        <w:rPr>
          <w:rFonts w:asciiTheme="majorHAnsi" w:hAnsiTheme="majorHAnsi"/>
          <w:i/>
          <w:color w:val="808080" w:themeColor="background1" w:themeShade="80"/>
          <w:sz w:val="24"/>
          <w:szCs w:val="24"/>
          <w:lang w:val="en-US"/>
        </w:rPr>
      </w:pPr>
      <w:r w:rsidRPr="00703FE9">
        <w:rPr>
          <w:rFonts w:asciiTheme="majorHAnsi" w:hAnsiTheme="majorHAnsi"/>
          <w:i/>
          <w:color w:val="808080" w:themeColor="background1" w:themeShade="80"/>
          <w:sz w:val="24"/>
          <w:szCs w:val="24"/>
          <w:lang w:val="en-US"/>
        </w:rPr>
        <w:t>VISION</w:t>
      </w:r>
      <w:r w:rsidR="006C5802" w:rsidRPr="00703FE9">
        <w:rPr>
          <w:rFonts w:asciiTheme="majorHAnsi" w:hAnsiTheme="majorHAnsi"/>
          <w:i/>
          <w:color w:val="808080" w:themeColor="background1" w:themeShade="80"/>
          <w:sz w:val="24"/>
          <w:szCs w:val="24"/>
          <w:lang w:val="en-US"/>
        </w:rPr>
        <w:t>, GOALS AND OBJECTIVES</w:t>
      </w:r>
    </w:p>
    <w:p w:rsidR="00E35EAD" w:rsidRPr="00B86649" w:rsidRDefault="00E35EAD" w:rsidP="004E7974">
      <w:pPr>
        <w:spacing w:after="0" w:line="240" w:lineRule="auto"/>
        <w:rPr>
          <w:lang w:val="en-US"/>
        </w:rPr>
      </w:pPr>
    </w:p>
    <w:p w:rsidR="00993718" w:rsidRPr="00B86649" w:rsidRDefault="00984FED" w:rsidP="006F5C63">
      <w:pPr>
        <w:spacing w:after="0" w:line="240" w:lineRule="auto"/>
        <w:jc w:val="both"/>
        <w:rPr>
          <w:rFonts w:eastAsia="Times New Roman" w:cs="Times New Roman"/>
          <w:bCs/>
          <w:lang w:val="en-US" w:eastAsia="en-PH"/>
        </w:rPr>
      </w:pPr>
      <w:r w:rsidRPr="00B86649">
        <w:rPr>
          <w:rFonts w:eastAsia="Times New Roman" w:cs="Times New Roman"/>
          <w:bCs/>
          <w:lang w:val="en-US" w:eastAsia="en-PH"/>
        </w:rPr>
        <w:t xml:space="preserve">The </w:t>
      </w:r>
      <w:r w:rsidR="00B86649" w:rsidRPr="00B86649">
        <w:rPr>
          <w:rFonts w:eastAsia="Times New Roman" w:cs="Times New Roman"/>
          <w:bCs/>
          <w:lang w:val="en-US" w:eastAsia="en-PH"/>
        </w:rPr>
        <w:t>C</w:t>
      </w:r>
      <w:r w:rsidRPr="00B86649">
        <w:rPr>
          <w:rFonts w:eastAsia="Times New Roman" w:cs="Times New Roman"/>
          <w:bCs/>
          <w:lang w:val="en-US" w:eastAsia="en-PH"/>
        </w:rPr>
        <w:t xml:space="preserve">ity of San Carlos has cultivated the vision of </w:t>
      </w:r>
    </w:p>
    <w:p w:rsidR="00993718" w:rsidRPr="00B86649" w:rsidRDefault="00993718" w:rsidP="006F5C63">
      <w:pPr>
        <w:spacing w:after="0" w:line="240" w:lineRule="auto"/>
        <w:jc w:val="both"/>
        <w:rPr>
          <w:rFonts w:eastAsia="Times New Roman" w:cs="Times New Roman"/>
          <w:bCs/>
          <w:lang w:val="en-US" w:eastAsia="en-PH"/>
        </w:rPr>
      </w:pPr>
    </w:p>
    <w:p w:rsidR="00993718" w:rsidRPr="00B86649" w:rsidRDefault="00993718" w:rsidP="00993718">
      <w:pPr>
        <w:spacing w:after="0" w:line="240" w:lineRule="auto"/>
        <w:ind w:left="720" w:right="911"/>
        <w:jc w:val="both"/>
        <w:rPr>
          <w:rFonts w:eastAsia="Times New Roman" w:cs="Times New Roman"/>
          <w:b/>
          <w:bCs/>
          <w:i/>
          <w:lang w:val="en-US" w:eastAsia="en-PH"/>
        </w:rPr>
      </w:pPr>
      <w:r w:rsidRPr="00B86649">
        <w:rPr>
          <w:rFonts w:eastAsia="Times New Roman" w:cs="Times New Roman"/>
          <w:b/>
          <w:bCs/>
          <w:i/>
          <w:lang w:val="en-US" w:eastAsia="en-PH"/>
        </w:rPr>
        <w:t>“A</w:t>
      </w:r>
      <w:r w:rsidR="00984FED" w:rsidRPr="00B86649">
        <w:rPr>
          <w:rFonts w:eastAsia="Times New Roman" w:cs="Times New Roman"/>
          <w:b/>
          <w:bCs/>
          <w:i/>
          <w:lang w:val="en-US" w:eastAsia="en-PH"/>
        </w:rPr>
        <w:t xml:space="preserve"> </w:t>
      </w:r>
      <w:r w:rsidRPr="00B86649">
        <w:rPr>
          <w:rFonts w:eastAsia="Times New Roman" w:cs="Times New Roman"/>
          <w:b/>
          <w:bCs/>
          <w:i/>
          <w:lang w:val="en-US" w:eastAsia="en-PH"/>
        </w:rPr>
        <w:t>m</w:t>
      </w:r>
      <w:r w:rsidR="00984FED" w:rsidRPr="00B86649">
        <w:rPr>
          <w:rFonts w:eastAsia="Times New Roman" w:cs="Times New Roman"/>
          <w:b/>
          <w:bCs/>
          <w:i/>
          <w:lang w:val="en-US" w:eastAsia="en-PH"/>
        </w:rPr>
        <w:t>odern agro-industrial processing city, a model green city on good governance, a renewable energy hub for Asia, and a sustainable tourism destination with strong, diverse and viable economy, and an ecologically balanced and sustainable environment with functional, appropriate and accessible infrastructure where citizens are healthy and well educated, living in a harmonious and peaceful community, under a dynamic, competent, and reliable leadership in a safe, adaptive and resilient city.</w:t>
      </w:r>
      <w:r w:rsidRPr="00B86649">
        <w:rPr>
          <w:rFonts w:eastAsia="Times New Roman" w:cs="Times New Roman"/>
          <w:b/>
          <w:bCs/>
          <w:i/>
          <w:lang w:val="en-US" w:eastAsia="en-PH"/>
        </w:rPr>
        <w:t>”</w:t>
      </w:r>
      <w:r w:rsidR="00984FED" w:rsidRPr="00B86649">
        <w:rPr>
          <w:rFonts w:eastAsia="Times New Roman" w:cs="Times New Roman"/>
          <w:b/>
          <w:bCs/>
          <w:i/>
          <w:lang w:val="en-US" w:eastAsia="en-PH"/>
        </w:rPr>
        <w:t xml:space="preserve"> </w:t>
      </w:r>
    </w:p>
    <w:p w:rsidR="00993718" w:rsidRPr="00B86649" w:rsidRDefault="00993718" w:rsidP="006F5C63">
      <w:pPr>
        <w:spacing w:after="0" w:line="240" w:lineRule="auto"/>
        <w:jc w:val="both"/>
        <w:rPr>
          <w:rFonts w:eastAsia="Times New Roman" w:cs="Times New Roman"/>
          <w:bCs/>
          <w:lang w:val="en-US" w:eastAsia="en-PH"/>
        </w:rPr>
      </w:pPr>
    </w:p>
    <w:p w:rsidR="00984FED" w:rsidRPr="00B86649" w:rsidRDefault="00984FED" w:rsidP="006F5C63">
      <w:pPr>
        <w:spacing w:after="0" w:line="240" w:lineRule="auto"/>
        <w:jc w:val="both"/>
        <w:rPr>
          <w:rFonts w:eastAsia="Times New Roman" w:cs="Times New Roman"/>
          <w:lang w:val="en-US" w:eastAsia="en-PH"/>
        </w:rPr>
      </w:pPr>
      <w:r w:rsidRPr="00B86649">
        <w:rPr>
          <w:rFonts w:eastAsia="Times New Roman" w:cs="Times New Roman"/>
          <w:bCs/>
          <w:lang w:val="en-US" w:eastAsia="en-PH"/>
        </w:rPr>
        <w:t xml:space="preserve">The </w:t>
      </w:r>
      <w:r w:rsidR="00B86649" w:rsidRPr="00B86649">
        <w:rPr>
          <w:rFonts w:eastAsia="Times New Roman" w:cs="Times New Roman"/>
          <w:bCs/>
          <w:lang w:val="en-US" w:eastAsia="en-PH"/>
        </w:rPr>
        <w:t>C</w:t>
      </w:r>
      <w:r w:rsidRPr="00B86649">
        <w:rPr>
          <w:rFonts w:eastAsia="Times New Roman" w:cs="Times New Roman"/>
          <w:bCs/>
          <w:lang w:val="en-US" w:eastAsia="en-PH"/>
        </w:rPr>
        <w:t>ity’s inhabitants desire to keep the vision into the future, not only as an ideal to aspire for but as a reality to live with.</w:t>
      </w:r>
    </w:p>
    <w:p w:rsidR="006F5C63" w:rsidRPr="00B86649" w:rsidRDefault="006F5C63" w:rsidP="004E7974">
      <w:pPr>
        <w:spacing w:after="0" w:line="240" w:lineRule="auto"/>
        <w:ind w:left="540"/>
        <w:jc w:val="both"/>
        <w:rPr>
          <w:rFonts w:eastAsia="Times New Roman" w:cs="Times New Roman"/>
          <w:lang w:val="en-US" w:eastAsia="en-PH"/>
        </w:rPr>
      </w:pPr>
    </w:p>
    <w:p w:rsidR="00984FED" w:rsidRPr="00B86649" w:rsidRDefault="00984FED" w:rsidP="006F5C63">
      <w:pPr>
        <w:spacing w:after="0" w:line="240" w:lineRule="auto"/>
        <w:jc w:val="both"/>
        <w:rPr>
          <w:rFonts w:eastAsia="Times New Roman" w:cs="Times New Roman"/>
          <w:lang w:val="en-US" w:eastAsia="en-PH"/>
        </w:rPr>
      </w:pPr>
      <w:r w:rsidRPr="00B86649">
        <w:rPr>
          <w:rFonts w:eastAsia="Times New Roman" w:cs="Times New Roman"/>
          <w:lang w:val="en-US" w:eastAsia="en-PH"/>
        </w:rPr>
        <w:t xml:space="preserve">What does it mean for San Carlos City to be a model green city in sustainable development and balanced ecosystems? To determine the full answer is to split the question into two: 1) </w:t>
      </w:r>
      <w:proofErr w:type="gramStart"/>
      <w:r w:rsidRPr="00B86649">
        <w:rPr>
          <w:rFonts w:eastAsia="Times New Roman" w:cs="Times New Roman"/>
          <w:lang w:val="en-US" w:eastAsia="en-PH"/>
        </w:rPr>
        <w:t>What</w:t>
      </w:r>
      <w:proofErr w:type="gramEnd"/>
      <w:r w:rsidRPr="00B86649">
        <w:rPr>
          <w:rFonts w:eastAsia="Times New Roman" w:cs="Times New Roman"/>
          <w:lang w:val="en-US" w:eastAsia="en-PH"/>
        </w:rPr>
        <w:t xml:space="preserve"> services, lessons or experiences can San Carlos City offer as its unique contribution to regional and national development? 2) What kind of environment for living and for making a living can San Carlos City assure its present and future inhabitants? The first pertains to the desired roles that the </w:t>
      </w:r>
      <w:r w:rsidR="00B86649" w:rsidRPr="00B86649">
        <w:rPr>
          <w:rFonts w:eastAsia="Times New Roman" w:cs="Times New Roman"/>
          <w:lang w:val="en-US" w:eastAsia="en-PH"/>
        </w:rPr>
        <w:t>C</w:t>
      </w:r>
      <w:r w:rsidRPr="00B86649">
        <w:rPr>
          <w:rFonts w:eastAsia="Times New Roman" w:cs="Times New Roman"/>
          <w:lang w:val="en-US" w:eastAsia="en-PH"/>
        </w:rPr>
        <w:t xml:space="preserve">ity can perform in its regional context. This is known as the outward-looking component of the vision. The second embodies the desired qualities of the </w:t>
      </w:r>
      <w:r w:rsidR="00B86649" w:rsidRPr="00B86649">
        <w:rPr>
          <w:rFonts w:eastAsia="Times New Roman" w:cs="Times New Roman"/>
          <w:lang w:val="en-US" w:eastAsia="en-PH"/>
        </w:rPr>
        <w:t>C</w:t>
      </w:r>
      <w:r w:rsidRPr="00B86649">
        <w:rPr>
          <w:rFonts w:eastAsia="Times New Roman" w:cs="Times New Roman"/>
          <w:lang w:val="en-US" w:eastAsia="en-PH"/>
        </w:rPr>
        <w:t>ity as a human habitat. This part is called the inward-looking component of the vision.</w:t>
      </w:r>
    </w:p>
    <w:p w:rsidR="00E35EAD" w:rsidRPr="00B86649" w:rsidRDefault="00E35EAD" w:rsidP="004E7974">
      <w:pPr>
        <w:spacing w:after="0" w:line="240" w:lineRule="auto"/>
        <w:rPr>
          <w:lang w:val="en-US"/>
        </w:rPr>
      </w:pPr>
    </w:p>
    <w:p w:rsidR="00B86649" w:rsidRPr="00B86649" w:rsidRDefault="00B86649" w:rsidP="004E7974">
      <w:pPr>
        <w:spacing w:after="0" w:line="240" w:lineRule="auto"/>
        <w:rPr>
          <w:lang w:val="en-US"/>
        </w:rPr>
      </w:pPr>
    </w:p>
    <w:p w:rsidR="00E35EAD" w:rsidRPr="00B86649" w:rsidRDefault="00993718" w:rsidP="00993718">
      <w:pPr>
        <w:pStyle w:val="ListParagraph"/>
        <w:spacing w:after="0"/>
        <w:ind w:left="0"/>
        <w:rPr>
          <w:u w:val="single"/>
          <w:lang w:val="en-US"/>
        </w:rPr>
      </w:pPr>
      <w:r w:rsidRPr="00B86649">
        <w:rPr>
          <w:u w:val="single"/>
          <w:lang w:val="en-US"/>
        </w:rPr>
        <w:lastRenderedPageBreak/>
        <w:t>Outward looking component</w:t>
      </w:r>
    </w:p>
    <w:p w:rsidR="003A520B" w:rsidRPr="00B86649" w:rsidRDefault="003A520B" w:rsidP="0005591E">
      <w:pPr>
        <w:spacing w:after="0" w:line="240" w:lineRule="auto"/>
        <w:jc w:val="both"/>
        <w:rPr>
          <w:rFonts w:eastAsia="Times New Roman" w:cs="Times New Roman"/>
          <w:lang w:val="en-US" w:eastAsia="en-PH"/>
        </w:rPr>
      </w:pPr>
    </w:p>
    <w:p w:rsidR="00984FED" w:rsidRPr="00B86649" w:rsidRDefault="00984FED" w:rsidP="0005591E">
      <w:pPr>
        <w:spacing w:after="0" w:line="240" w:lineRule="auto"/>
        <w:jc w:val="both"/>
        <w:rPr>
          <w:rFonts w:eastAsia="Times New Roman" w:cs="Times New Roman"/>
          <w:lang w:val="en-US" w:eastAsia="en-PH"/>
        </w:rPr>
      </w:pPr>
      <w:r w:rsidRPr="00505741">
        <w:rPr>
          <w:rFonts w:eastAsia="Times New Roman" w:cs="Times New Roman"/>
          <w:lang w:val="en-US" w:eastAsia="en-PH"/>
        </w:rPr>
        <w:t>Notwithstanding its acquired status as a</w:t>
      </w:r>
      <w:r w:rsidR="00B86649" w:rsidRPr="00505741">
        <w:rPr>
          <w:rFonts w:eastAsia="Times New Roman" w:cs="Times New Roman"/>
          <w:lang w:val="en-US" w:eastAsia="en-PH"/>
        </w:rPr>
        <w:t xml:space="preserve"> </w:t>
      </w:r>
      <w:r w:rsidR="00B86649" w:rsidRPr="00F04CBD">
        <w:rPr>
          <w:rFonts w:eastAsia="Times New Roman" w:cs="Times New Roman"/>
          <w:lang w:val="en-US" w:eastAsia="en-PH"/>
        </w:rPr>
        <w:t xml:space="preserve">component city </w:t>
      </w:r>
      <w:r w:rsidRPr="00505741">
        <w:rPr>
          <w:rFonts w:eastAsia="Times New Roman" w:cs="Times New Roman"/>
          <w:lang w:val="en-US" w:eastAsia="en-PH"/>
        </w:rPr>
        <w:t xml:space="preserve">which confers San Carlos </w:t>
      </w:r>
      <w:r w:rsidR="00B86649" w:rsidRPr="00505741">
        <w:rPr>
          <w:rFonts w:eastAsia="Times New Roman" w:cs="Times New Roman"/>
          <w:lang w:val="en-US" w:eastAsia="en-PH"/>
        </w:rPr>
        <w:t xml:space="preserve">some degree of </w:t>
      </w:r>
      <w:r w:rsidRPr="00505741">
        <w:rPr>
          <w:rFonts w:eastAsia="Times New Roman" w:cs="Times New Roman"/>
          <w:lang w:val="en-US" w:eastAsia="en-PH"/>
        </w:rPr>
        <w:t xml:space="preserve">political independence from the province of Negros Occidental, the </w:t>
      </w:r>
      <w:r w:rsidR="00B86649" w:rsidRPr="00505741">
        <w:rPr>
          <w:rFonts w:eastAsia="Times New Roman" w:cs="Times New Roman"/>
          <w:lang w:val="en-US" w:eastAsia="en-PH"/>
        </w:rPr>
        <w:t>C</w:t>
      </w:r>
      <w:r w:rsidRPr="00505741">
        <w:rPr>
          <w:rFonts w:eastAsia="Times New Roman" w:cs="Times New Roman"/>
          <w:lang w:val="en-US" w:eastAsia="en-PH"/>
        </w:rPr>
        <w:t xml:space="preserve">ity’s geographical, economic and cultural ties with the province and with the rest of the country remaining strong. </w:t>
      </w:r>
      <w:r w:rsidRPr="00B86649">
        <w:rPr>
          <w:rFonts w:eastAsia="Times New Roman" w:cs="Times New Roman"/>
          <w:lang w:val="en-US" w:eastAsia="en-PH"/>
        </w:rPr>
        <w:t xml:space="preserve">Considerations of what the </w:t>
      </w:r>
      <w:r w:rsidR="00B86649" w:rsidRPr="00B86649">
        <w:rPr>
          <w:rFonts w:eastAsia="Times New Roman" w:cs="Times New Roman"/>
          <w:lang w:val="en-US" w:eastAsia="en-PH"/>
        </w:rPr>
        <w:t>C</w:t>
      </w:r>
      <w:r w:rsidRPr="00B86649">
        <w:rPr>
          <w:rFonts w:eastAsia="Times New Roman" w:cs="Times New Roman"/>
          <w:lang w:val="en-US" w:eastAsia="en-PH"/>
        </w:rPr>
        <w:t xml:space="preserve">ity can best contribute to the development of the province and the wider region are purposive and imperative. It </w:t>
      </w:r>
      <w:r w:rsidR="00434885" w:rsidRPr="00B86649">
        <w:rPr>
          <w:rFonts w:eastAsia="Times New Roman" w:cs="Times New Roman"/>
          <w:lang w:val="en-US" w:eastAsia="en-PH"/>
        </w:rPr>
        <w:t>fulfills</w:t>
      </w:r>
      <w:r w:rsidRPr="00B86649">
        <w:rPr>
          <w:rFonts w:eastAsia="Times New Roman" w:cs="Times New Roman"/>
          <w:lang w:val="en-US" w:eastAsia="en-PH"/>
        </w:rPr>
        <w:t xml:space="preserve"> one of the main objectives of devolution according to the Local Government Code (Sec. 2, a): to enable </w:t>
      </w:r>
      <w:proofErr w:type="spellStart"/>
      <w:r w:rsidRPr="00B86649">
        <w:rPr>
          <w:rFonts w:eastAsia="Times New Roman" w:cs="Times New Roman"/>
          <w:lang w:val="en-US" w:eastAsia="en-PH"/>
        </w:rPr>
        <w:t>LGUs</w:t>
      </w:r>
      <w:proofErr w:type="spellEnd"/>
      <w:r w:rsidRPr="00B86649">
        <w:rPr>
          <w:rFonts w:eastAsia="Times New Roman" w:cs="Times New Roman"/>
          <w:lang w:val="en-US" w:eastAsia="en-PH"/>
        </w:rPr>
        <w:t xml:space="preserve"> “to become effective partners in national development.”</w:t>
      </w:r>
    </w:p>
    <w:p w:rsidR="0005591E" w:rsidRPr="00B86649" w:rsidRDefault="0005591E" w:rsidP="0005591E">
      <w:pPr>
        <w:spacing w:after="0" w:line="240" w:lineRule="auto"/>
        <w:ind w:left="1080" w:hanging="540"/>
        <w:jc w:val="both"/>
        <w:rPr>
          <w:rFonts w:eastAsia="Times New Roman" w:cs="Times New Roman"/>
          <w:lang w:val="en-US" w:eastAsia="en-PH"/>
        </w:rPr>
      </w:pPr>
    </w:p>
    <w:p w:rsidR="00984FED" w:rsidRPr="00B86649" w:rsidRDefault="00984FED" w:rsidP="0005591E">
      <w:pPr>
        <w:spacing w:after="0" w:line="240" w:lineRule="auto"/>
        <w:jc w:val="both"/>
        <w:rPr>
          <w:rFonts w:eastAsia="Times New Roman" w:cs="Times New Roman"/>
          <w:lang w:val="en-US" w:eastAsia="en-PH"/>
        </w:rPr>
      </w:pPr>
      <w:r w:rsidRPr="00B86649">
        <w:rPr>
          <w:rFonts w:eastAsia="Times New Roman" w:cs="Times New Roman"/>
          <w:lang w:val="en-US" w:eastAsia="en-PH"/>
        </w:rPr>
        <w:t>Four major roles for San Carlos City to play in the region, derived from the vision of a model green city in sustainable agro-industrial development and renewable energy have been identified, namely:</w:t>
      </w:r>
    </w:p>
    <w:p w:rsidR="0005591E" w:rsidRPr="00B86649" w:rsidRDefault="0005591E" w:rsidP="0005591E">
      <w:pPr>
        <w:spacing w:after="0" w:line="240" w:lineRule="auto"/>
        <w:ind w:left="1080"/>
        <w:jc w:val="both"/>
        <w:rPr>
          <w:rFonts w:eastAsia="Times New Roman" w:cs="Times New Roman"/>
          <w:lang w:val="en-US" w:eastAsia="en-PH"/>
        </w:rPr>
      </w:pPr>
    </w:p>
    <w:p w:rsidR="0005591E" w:rsidRPr="00B86649" w:rsidRDefault="0005591E" w:rsidP="003A520B">
      <w:pPr>
        <w:pStyle w:val="ListParagraph"/>
        <w:numPr>
          <w:ilvl w:val="3"/>
          <w:numId w:val="24"/>
        </w:numPr>
        <w:spacing w:after="0" w:line="240" w:lineRule="auto"/>
        <w:ind w:left="1080"/>
        <w:jc w:val="both"/>
        <w:rPr>
          <w:rFonts w:eastAsia="Times New Roman" w:cs="Times New Roman"/>
          <w:iCs/>
          <w:lang w:val="en-US" w:eastAsia="en-PH"/>
        </w:rPr>
      </w:pPr>
      <w:r w:rsidRPr="00B86649">
        <w:rPr>
          <w:rFonts w:eastAsia="Times New Roman" w:cs="Times New Roman"/>
          <w:iCs/>
          <w:lang w:val="en-US" w:eastAsia="en-PH"/>
        </w:rPr>
        <w:t>A sustainable tourism destination catering to health and wellness</w:t>
      </w:r>
    </w:p>
    <w:p w:rsidR="001902D7" w:rsidRPr="00B86649" w:rsidRDefault="00984FED" w:rsidP="003A520B">
      <w:pPr>
        <w:pStyle w:val="ListParagraph"/>
        <w:numPr>
          <w:ilvl w:val="3"/>
          <w:numId w:val="24"/>
        </w:numPr>
        <w:spacing w:after="0" w:line="240" w:lineRule="auto"/>
        <w:ind w:left="1080"/>
        <w:jc w:val="both"/>
        <w:rPr>
          <w:rFonts w:eastAsia="Times New Roman" w:cs="Times New Roman"/>
          <w:iCs/>
          <w:lang w:val="en-US" w:eastAsia="en-PH"/>
        </w:rPr>
      </w:pPr>
      <w:r w:rsidRPr="00B86649">
        <w:rPr>
          <w:rFonts w:eastAsia="Times New Roman" w:cs="Times New Roman"/>
          <w:iCs/>
          <w:lang w:val="en-US" w:eastAsia="en-PH"/>
        </w:rPr>
        <w:t xml:space="preserve">As a modern agro-industrial </w:t>
      </w:r>
      <w:r w:rsidR="003A520B" w:rsidRPr="00B86649">
        <w:rPr>
          <w:rFonts w:eastAsia="Times New Roman" w:cs="Times New Roman"/>
          <w:iCs/>
          <w:lang w:val="en-US" w:eastAsia="en-PH"/>
        </w:rPr>
        <w:t>center</w:t>
      </w:r>
    </w:p>
    <w:p w:rsidR="00984FED" w:rsidRPr="00B86649" w:rsidRDefault="001902D7" w:rsidP="003A520B">
      <w:pPr>
        <w:pStyle w:val="ListParagraph"/>
        <w:numPr>
          <w:ilvl w:val="3"/>
          <w:numId w:val="24"/>
        </w:numPr>
        <w:spacing w:after="0" w:line="240" w:lineRule="auto"/>
        <w:ind w:left="1080"/>
        <w:jc w:val="both"/>
        <w:rPr>
          <w:rFonts w:eastAsia="Times New Roman" w:cs="Times New Roman"/>
          <w:iCs/>
          <w:lang w:val="en-US" w:eastAsia="en-PH"/>
        </w:rPr>
      </w:pPr>
      <w:r w:rsidRPr="00B86649">
        <w:rPr>
          <w:rFonts w:eastAsia="Times New Roman" w:cs="Times New Roman"/>
          <w:iCs/>
          <w:lang w:val="en-US" w:eastAsia="en-PH"/>
        </w:rPr>
        <w:t>A renewable energy hub</w:t>
      </w:r>
    </w:p>
    <w:p w:rsidR="00984FED" w:rsidRPr="00B86649" w:rsidRDefault="00984FED" w:rsidP="003A520B">
      <w:pPr>
        <w:pStyle w:val="ListParagraph"/>
        <w:numPr>
          <w:ilvl w:val="3"/>
          <w:numId w:val="24"/>
        </w:numPr>
        <w:spacing w:after="0" w:line="240" w:lineRule="auto"/>
        <w:ind w:left="1080"/>
        <w:jc w:val="both"/>
        <w:rPr>
          <w:rFonts w:eastAsia="Times New Roman" w:cs="Times New Roman"/>
          <w:iCs/>
          <w:lang w:val="en-US" w:eastAsia="en-PH"/>
        </w:rPr>
      </w:pPr>
      <w:r w:rsidRPr="00B86649">
        <w:rPr>
          <w:rFonts w:eastAsia="Times New Roman" w:cs="Times New Roman"/>
          <w:iCs/>
          <w:lang w:val="en-US" w:eastAsia="en-PH"/>
        </w:rPr>
        <w:t>A model green city on good governance</w:t>
      </w:r>
    </w:p>
    <w:p w:rsidR="0005591E" w:rsidRPr="00B86649" w:rsidRDefault="0005591E" w:rsidP="0005591E">
      <w:pPr>
        <w:spacing w:after="0" w:line="240" w:lineRule="auto"/>
        <w:ind w:left="1440"/>
        <w:jc w:val="both"/>
        <w:rPr>
          <w:rFonts w:eastAsia="Times New Roman" w:cs="Times New Roman"/>
          <w:i/>
          <w:iCs/>
          <w:lang w:val="en-US" w:eastAsia="en-PH"/>
        </w:rPr>
      </w:pPr>
    </w:p>
    <w:p w:rsidR="0005591E" w:rsidRPr="00B86649" w:rsidRDefault="0005591E" w:rsidP="006A6080">
      <w:pPr>
        <w:pStyle w:val="ListParagraph"/>
        <w:numPr>
          <w:ilvl w:val="0"/>
          <w:numId w:val="25"/>
        </w:numPr>
        <w:tabs>
          <w:tab w:val="left" w:pos="360"/>
        </w:tabs>
        <w:spacing w:after="0" w:line="240" w:lineRule="auto"/>
        <w:ind w:left="270" w:hanging="270"/>
        <w:jc w:val="both"/>
        <w:rPr>
          <w:rFonts w:eastAsia="Times New Roman" w:cs="Times New Roman"/>
          <w:iCs/>
          <w:lang w:val="en-US" w:eastAsia="en-PH"/>
        </w:rPr>
      </w:pPr>
      <w:r w:rsidRPr="00B86649">
        <w:rPr>
          <w:rFonts w:eastAsia="Times New Roman" w:cs="Times New Roman"/>
          <w:iCs/>
          <w:lang w:val="en-US" w:eastAsia="en-PH"/>
        </w:rPr>
        <w:t>Sustainable tourism destination catering to health and wellness</w:t>
      </w:r>
    </w:p>
    <w:p w:rsidR="006A6080" w:rsidRPr="00B86649" w:rsidRDefault="006A6080" w:rsidP="006A6080">
      <w:pPr>
        <w:spacing w:after="0" w:line="240" w:lineRule="auto"/>
        <w:ind w:left="1800" w:hanging="720"/>
        <w:jc w:val="both"/>
        <w:rPr>
          <w:rFonts w:eastAsia="Times New Roman" w:cs="Times New Roman"/>
          <w:lang w:val="en-US" w:eastAsia="en-PH"/>
        </w:rPr>
      </w:pPr>
    </w:p>
    <w:p w:rsidR="00984FED" w:rsidRPr="00B86649" w:rsidRDefault="00984FED" w:rsidP="001902D7">
      <w:pPr>
        <w:spacing w:after="0" w:line="240" w:lineRule="auto"/>
        <w:jc w:val="both"/>
        <w:rPr>
          <w:rFonts w:eastAsia="Times New Roman" w:cs="Times New Roman"/>
          <w:lang w:val="en-US" w:eastAsia="en-PH"/>
        </w:rPr>
      </w:pPr>
      <w:r w:rsidRPr="00B86649">
        <w:rPr>
          <w:rFonts w:eastAsia="Times New Roman" w:cs="Times New Roman"/>
          <w:lang w:val="en-US" w:eastAsia="en-PH"/>
        </w:rPr>
        <w:t>The increasing tourist traffic, both local and foreign, is contributing no doubt to increased volume of business for the local economy. San Carlos has chosen to specialize in health and wellness eco-tourism because this type of tourism is the most environment-friendly and sustainable. Among other benefits, health and wellness eco-tourism offers pleasurable experiences with minimal tourist impact upon the natural environment. Moreover, eco-tourism especially of the community-based variety, accords mutual benefits to both the tourists and the host communities.</w:t>
      </w:r>
    </w:p>
    <w:p w:rsidR="001902D7" w:rsidRPr="00B86649" w:rsidRDefault="001902D7" w:rsidP="006A6080">
      <w:pPr>
        <w:spacing w:after="0" w:line="240" w:lineRule="auto"/>
        <w:ind w:left="1800"/>
        <w:jc w:val="both"/>
        <w:rPr>
          <w:rFonts w:eastAsia="Times New Roman" w:cs="Times New Roman"/>
          <w:lang w:val="en-US" w:eastAsia="en-PH"/>
        </w:rPr>
      </w:pPr>
    </w:p>
    <w:p w:rsidR="00984FED" w:rsidRPr="00B86649" w:rsidRDefault="00984FED" w:rsidP="001902D7">
      <w:pPr>
        <w:spacing w:after="0" w:line="240" w:lineRule="auto"/>
        <w:jc w:val="both"/>
        <w:rPr>
          <w:rFonts w:eastAsia="Times New Roman" w:cs="Times New Roman"/>
          <w:lang w:val="en-US" w:eastAsia="en-PH"/>
        </w:rPr>
      </w:pPr>
      <w:r w:rsidRPr="00B86649">
        <w:rPr>
          <w:rFonts w:eastAsia="Times New Roman" w:cs="Times New Roman"/>
          <w:lang w:val="en-US" w:eastAsia="en-PH"/>
        </w:rPr>
        <w:t>To ensure minimal tourist footprint</w:t>
      </w:r>
      <w:r w:rsidR="00B86649" w:rsidRPr="00B86649">
        <w:rPr>
          <w:rFonts w:eastAsia="Times New Roman" w:cs="Times New Roman"/>
          <w:lang w:val="en-US" w:eastAsia="en-PH"/>
        </w:rPr>
        <w:t>,</w:t>
      </w:r>
      <w:r w:rsidRPr="00B86649">
        <w:rPr>
          <w:rFonts w:eastAsia="Times New Roman" w:cs="Times New Roman"/>
          <w:lang w:val="en-US" w:eastAsia="en-PH"/>
        </w:rPr>
        <w:t xml:space="preserve"> the provision and positioning of support facilities </w:t>
      </w:r>
      <w:r w:rsidR="00B86649" w:rsidRPr="00B86649">
        <w:rPr>
          <w:rFonts w:eastAsia="Times New Roman" w:cs="Times New Roman"/>
          <w:lang w:val="en-US" w:eastAsia="en-PH"/>
        </w:rPr>
        <w:t>are made</w:t>
      </w:r>
      <w:r w:rsidRPr="00B86649">
        <w:rPr>
          <w:rFonts w:eastAsia="Times New Roman" w:cs="Times New Roman"/>
          <w:lang w:val="en-US" w:eastAsia="en-PH"/>
        </w:rPr>
        <w:t xml:space="preserve"> non-intrusive. Facilities for tourist accommodation are kept at a safe distance from the tourist resource while transport and communication facilities are laid out with the most unobtrusive alignments. Visitor welfare and security are assured through professional service-oriented workers, maintenance of peace and order, adequate supply of food, water and power, and effective enforcement of standards and regulations. Finally, consistent with the role of San Carlos as a model green city, good practices are continuously documented for replication by other </w:t>
      </w:r>
      <w:proofErr w:type="spellStart"/>
      <w:r w:rsidRPr="00B86649">
        <w:rPr>
          <w:rFonts w:eastAsia="Times New Roman" w:cs="Times New Roman"/>
          <w:lang w:val="en-US" w:eastAsia="en-PH"/>
        </w:rPr>
        <w:t>LGUs</w:t>
      </w:r>
      <w:proofErr w:type="spellEnd"/>
      <w:r w:rsidRPr="00B86649">
        <w:rPr>
          <w:rFonts w:eastAsia="Times New Roman" w:cs="Times New Roman"/>
          <w:lang w:val="en-US" w:eastAsia="en-PH"/>
        </w:rPr>
        <w:t xml:space="preserve"> elsewhere.</w:t>
      </w:r>
    </w:p>
    <w:p w:rsidR="001902D7" w:rsidRPr="00B86649" w:rsidRDefault="001902D7" w:rsidP="006A6080">
      <w:pPr>
        <w:spacing w:after="0" w:line="240" w:lineRule="auto"/>
        <w:ind w:left="2160" w:right="810"/>
        <w:jc w:val="both"/>
        <w:rPr>
          <w:rFonts w:eastAsia="Times New Roman" w:cs="Times New Roman"/>
          <w:iCs/>
          <w:lang w:val="en-US" w:eastAsia="en-PH"/>
        </w:rPr>
      </w:pPr>
    </w:p>
    <w:p w:rsidR="00984FED" w:rsidRPr="00B86649" w:rsidRDefault="00984FED" w:rsidP="009A1A74">
      <w:pPr>
        <w:spacing w:after="0" w:line="240" w:lineRule="auto"/>
        <w:ind w:left="720" w:right="810"/>
        <w:jc w:val="both"/>
        <w:rPr>
          <w:rFonts w:eastAsia="Times New Roman" w:cs="Times New Roman"/>
          <w:i/>
          <w:iCs/>
          <w:lang w:val="en-US" w:eastAsia="en-PH"/>
        </w:rPr>
      </w:pPr>
      <w:r w:rsidRPr="00B86649">
        <w:rPr>
          <w:rFonts w:eastAsia="Times New Roman" w:cs="Times New Roman"/>
          <w:i/>
          <w:iCs/>
          <w:lang w:val="en-US" w:eastAsia="en-PH"/>
        </w:rPr>
        <w:t xml:space="preserve">Relative to the national goals of physical planning, this desired role of San Carlos City is seen to contribute directly and substantially to providing access to economic opportunities, to sustainable utilization of the </w:t>
      </w:r>
      <w:r w:rsidR="00B86649" w:rsidRPr="00B86649">
        <w:rPr>
          <w:rFonts w:eastAsia="Times New Roman" w:cs="Times New Roman"/>
          <w:i/>
          <w:iCs/>
          <w:lang w:val="en-US" w:eastAsia="en-PH"/>
        </w:rPr>
        <w:t>C</w:t>
      </w:r>
      <w:r w:rsidRPr="00B86649">
        <w:rPr>
          <w:rFonts w:eastAsia="Times New Roman" w:cs="Times New Roman"/>
          <w:i/>
          <w:iCs/>
          <w:lang w:val="en-US" w:eastAsia="en-PH"/>
        </w:rPr>
        <w:t>ity’s resources, and to the maintenance of environmental integrity. It will, however, have a minimal contribution to the goal of rational distribution of population.</w:t>
      </w:r>
    </w:p>
    <w:p w:rsidR="001902D7" w:rsidRPr="00B86649" w:rsidRDefault="001902D7" w:rsidP="006A6080">
      <w:pPr>
        <w:spacing w:after="0" w:line="240" w:lineRule="auto"/>
        <w:ind w:left="2160" w:right="810"/>
        <w:jc w:val="both"/>
        <w:rPr>
          <w:rFonts w:eastAsia="Times New Roman" w:cs="Times New Roman"/>
          <w:lang w:val="en-US" w:eastAsia="en-PH"/>
        </w:rPr>
      </w:pPr>
    </w:p>
    <w:p w:rsidR="001902D7" w:rsidRPr="00B86649" w:rsidRDefault="00984FED" w:rsidP="001902D7">
      <w:pPr>
        <w:pStyle w:val="ListParagraph"/>
        <w:numPr>
          <w:ilvl w:val="0"/>
          <w:numId w:val="25"/>
        </w:numPr>
        <w:spacing w:after="0" w:line="240" w:lineRule="auto"/>
        <w:ind w:left="360"/>
        <w:jc w:val="both"/>
        <w:rPr>
          <w:rFonts w:eastAsia="Times New Roman" w:cs="Times New Roman"/>
          <w:lang w:val="en-US" w:eastAsia="en-PH"/>
        </w:rPr>
      </w:pPr>
      <w:r w:rsidRPr="00B86649">
        <w:rPr>
          <w:rFonts w:eastAsia="Times New Roman" w:cs="Times New Roman"/>
          <w:lang w:val="en-US" w:eastAsia="en-PH"/>
        </w:rPr>
        <w:t>Health and wellness tourism destination</w:t>
      </w:r>
    </w:p>
    <w:p w:rsidR="001902D7" w:rsidRPr="00B86649" w:rsidRDefault="001902D7" w:rsidP="006A6080">
      <w:pPr>
        <w:spacing w:after="0" w:line="240" w:lineRule="auto"/>
        <w:ind w:left="1800" w:hanging="720"/>
        <w:jc w:val="both"/>
        <w:rPr>
          <w:rFonts w:eastAsia="Times New Roman" w:cs="Times New Roman"/>
          <w:u w:val="single"/>
          <w:lang w:val="en-US" w:eastAsia="en-PH"/>
        </w:rPr>
      </w:pPr>
    </w:p>
    <w:p w:rsidR="00984FED" w:rsidRPr="00B86649" w:rsidRDefault="00984FED" w:rsidP="001902D7">
      <w:pPr>
        <w:spacing w:after="0" w:line="240" w:lineRule="auto"/>
        <w:jc w:val="both"/>
        <w:rPr>
          <w:rFonts w:eastAsia="Times New Roman" w:cs="Times New Roman"/>
          <w:lang w:val="en-US" w:eastAsia="en-PH"/>
        </w:rPr>
      </w:pPr>
      <w:r w:rsidRPr="00B86649">
        <w:rPr>
          <w:rFonts w:eastAsia="Times New Roman" w:cs="Times New Roman"/>
          <w:lang w:val="en-US" w:eastAsia="en-PH"/>
        </w:rPr>
        <w:t>Consistent with and complementary to its espousal of environment- and community-friendly tourism San Carlos City prides itself in being a promoter of wholesome and healthful wellness and recreation. Examples of recreational activities that are very much welcome in San Carlos include nature-oriented sports like biking,  mountaineering, nature trekking, eco-camping, rock climbing, rappelling, caving, island hopping, hiking butterfly and b</w:t>
      </w:r>
      <w:r w:rsidR="00E12A5F">
        <w:rPr>
          <w:rFonts w:eastAsia="Times New Roman" w:cs="Times New Roman"/>
          <w:lang w:val="en-US" w:eastAsia="en-PH"/>
        </w:rPr>
        <w:t xml:space="preserve">ird watching,  monkey trailing, </w:t>
      </w:r>
      <w:proofErr w:type="spellStart"/>
      <w:r w:rsidRPr="00B86649">
        <w:rPr>
          <w:rFonts w:eastAsia="Times New Roman" w:cs="Times New Roman"/>
          <w:lang w:val="en-US" w:eastAsia="en-PH"/>
        </w:rPr>
        <w:t>para</w:t>
      </w:r>
      <w:proofErr w:type="spellEnd"/>
      <w:r w:rsidRPr="00B86649">
        <w:rPr>
          <w:rFonts w:eastAsia="Times New Roman" w:cs="Times New Roman"/>
          <w:lang w:val="en-US" w:eastAsia="en-PH"/>
        </w:rPr>
        <w:t>-</w:t>
      </w:r>
      <w:r w:rsidRPr="00B86649">
        <w:rPr>
          <w:rFonts w:eastAsia="Times New Roman" w:cs="Times New Roman"/>
          <w:lang w:val="en-US" w:eastAsia="en-PH"/>
        </w:rPr>
        <w:lastRenderedPageBreak/>
        <w:t xml:space="preserve">sailing, </w:t>
      </w:r>
      <w:r w:rsidR="00B86649" w:rsidRPr="00B86649">
        <w:rPr>
          <w:rFonts w:eastAsia="Times New Roman" w:cs="Times New Roman"/>
          <w:lang w:val="en-US" w:eastAsia="en-PH"/>
        </w:rPr>
        <w:t>snorkeling</w:t>
      </w:r>
      <w:r w:rsidRPr="00B86649">
        <w:rPr>
          <w:rFonts w:eastAsia="Times New Roman" w:cs="Times New Roman"/>
          <w:lang w:val="en-US" w:eastAsia="en-PH"/>
        </w:rPr>
        <w:t xml:space="preserve">, SCUBA diving; active indoor sports like basketball, volleyball, badminton, swimming; outdoor sports like football, tennis, golf; simple outdoor recreation like picnicking, beach swimming, and similar pursuits. Competitive sports that expose the protagonists to extreme risks such as motocross racing and sports activities that encourage heavy betting and habitual gambling such as horse racing, cockfighting, jai-alai, casino, lottery in its many forms and the like are not actively promoted in the </w:t>
      </w:r>
      <w:r w:rsidR="00B86649">
        <w:rPr>
          <w:rFonts w:eastAsia="Times New Roman" w:cs="Times New Roman"/>
          <w:lang w:val="en-US" w:eastAsia="en-PH"/>
        </w:rPr>
        <w:t>C</w:t>
      </w:r>
      <w:r w:rsidRPr="00B86649">
        <w:rPr>
          <w:rFonts w:eastAsia="Times New Roman" w:cs="Times New Roman"/>
          <w:lang w:val="en-US" w:eastAsia="en-PH"/>
        </w:rPr>
        <w:t>ity.</w:t>
      </w:r>
    </w:p>
    <w:p w:rsidR="001902D7" w:rsidRPr="00B86649" w:rsidRDefault="001902D7" w:rsidP="006A6080">
      <w:pPr>
        <w:spacing w:after="0" w:line="240" w:lineRule="auto"/>
        <w:ind w:left="1800"/>
        <w:jc w:val="both"/>
        <w:rPr>
          <w:rFonts w:eastAsia="Times New Roman" w:cs="Times New Roman"/>
          <w:lang w:val="en-US" w:eastAsia="en-PH"/>
        </w:rPr>
      </w:pPr>
    </w:p>
    <w:p w:rsidR="00984FED" w:rsidRPr="00B86649" w:rsidRDefault="00984FED" w:rsidP="001902D7">
      <w:pPr>
        <w:spacing w:after="0" w:line="240" w:lineRule="auto"/>
        <w:jc w:val="both"/>
        <w:rPr>
          <w:rFonts w:eastAsia="Times New Roman" w:cs="Times New Roman"/>
          <w:lang w:val="en-US" w:eastAsia="en-PH"/>
        </w:rPr>
      </w:pPr>
      <w:r w:rsidRPr="00B86649">
        <w:rPr>
          <w:rFonts w:eastAsia="Times New Roman" w:cs="Times New Roman"/>
          <w:lang w:val="en-US" w:eastAsia="en-PH"/>
        </w:rPr>
        <w:t>The active promotion of healthful recreation and healing wellness centers is achieved by positive programs such as infrastructure support, provision of ample space and facilities to host regular sports events, spa clinics and fitness centers, public funding for multi-level inter-jurisdictional athletic meets and competitions, as well as policies formulated and implemented to prevent unwholesome activ</w:t>
      </w:r>
      <w:r w:rsidR="001A5040">
        <w:rPr>
          <w:rFonts w:eastAsia="Times New Roman" w:cs="Times New Roman"/>
          <w:lang w:val="en-US" w:eastAsia="en-PH"/>
        </w:rPr>
        <w:t>ities from taking place in the C</w:t>
      </w:r>
      <w:r w:rsidRPr="00B86649">
        <w:rPr>
          <w:rFonts w:eastAsia="Times New Roman" w:cs="Times New Roman"/>
          <w:lang w:val="en-US" w:eastAsia="en-PH"/>
        </w:rPr>
        <w:t xml:space="preserve">ity. </w:t>
      </w:r>
    </w:p>
    <w:p w:rsidR="001902D7" w:rsidRPr="00B86649" w:rsidRDefault="001902D7" w:rsidP="006A6080">
      <w:pPr>
        <w:spacing w:after="0" w:line="240" w:lineRule="auto"/>
        <w:ind w:left="2160" w:right="720"/>
        <w:jc w:val="both"/>
        <w:rPr>
          <w:rFonts w:eastAsia="Times New Roman" w:cs="Times New Roman"/>
          <w:i/>
          <w:iCs/>
          <w:lang w:val="en-US" w:eastAsia="en-PH"/>
        </w:rPr>
      </w:pPr>
    </w:p>
    <w:p w:rsidR="00984FED" w:rsidRPr="00B86649" w:rsidRDefault="00984FED" w:rsidP="009A1A74">
      <w:pPr>
        <w:spacing w:after="0" w:line="240" w:lineRule="auto"/>
        <w:ind w:left="720" w:right="720"/>
        <w:jc w:val="both"/>
        <w:rPr>
          <w:rFonts w:eastAsia="Times New Roman" w:cs="Times New Roman"/>
          <w:i/>
          <w:iCs/>
          <w:lang w:val="en-US" w:eastAsia="en-PH"/>
        </w:rPr>
      </w:pPr>
      <w:r w:rsidRPr="00B86649">
        <w:rPr>
          <w:rFonts w:eastAsia="Times New Roman" w:cs="Times New Roman"/>
          <w:i/>
          <w:iCs/>
          <w:lang w:val="en-US" w:eastAsia="en-PH"/>
        </w:rPr>
        <w:t>This desired role of San Carlos is seen as having minimal impact on the goal of rational population distribution because the types of recreational activities being promoted are not likely to induce migration. On the other hand, it will open substantial access by the local residents and visitors alike to social services and provide the former with job opportunities. Similarly, it will redound to sustainable utilization of resources and maintain the integrity of the environment provided proper safeguards are put in place.</w:t>
      </w:r>
    </w:p>
    <w:p w:rsidR="009A1A74" w:rsidRPr="00B86649" w:rsidRDefault="009A1A74" w:rsidP="001902D7">
      <w:pPr>
        <w:spacing w:after="0" w:line="240" w:lineRule="auto"/>
        <w:ind w:left="1440" w:right="720"/>
        <w:jc w:val="both"/>
        <w:rPr>
          <w:rFonts w:eastAsia="Times New Roman" w:cs="Times New Roman"/>
          <w:i/>
          <w:iCs/>
          <w:lang w:val="en-US" w:eastAsia="en-PH"/>
        </w:rPr>
      </w:pPr>
    </w:p>
    <w:p w:rsidR="0005591E" w:rsidRPr="00B86649" w:rsidRDefault="0005591E" w:rsidP="001902D7">
      <w:pPr>
        <w:pStyle w:val="ListParagraph"/>
        <w:numPr>
          <w:ilvl w:val="0"/>
          <w:numId w:val="25"/>
        </w:numPr>
        <w:spacing w:after="0" w:line="240" w:lineRule="auto"/>
        <w:ind w:left="360" w:right="720"/>
        <w:jc w:val="both"/>
        <w:rPr>
          <w:rFonts w:eastAsia="Times New Roman" w:cs="Times New Roman"/>
          <w:lang w:val="en-US" w:eastAsia="en-PH"/>
        </w:rPr>
      </w:pPr>
      <w:r w:rsidRPr="00B86649">
        <w:rPr>
          <w:rFonts w:eastAsia="Times New Roman" w:cs="Times New Roman"/>
          <w:lang w:val="en-US" w:eastAsia="en-PH"/>
        </w:rPr>
        <w:t xml:space="preserve">Model Agro-industrial </w:t>
      </w:r>
      <w:r w:rsidR="001902D7" w:rsidRPr="00B86649">
        <w:rPr>
          <w:rFonts w:eastAsia="Times New Roman" w:cs="Times New Roman"/>
          <w:lang w:val="en-US" w:eastAsia="en-PH"/>
        </w:rPr>
        <w:t xml:space="preserve">Center and </w:t>
      </w:r>
      <w:r w:rsidR="009A1A74" w:rsidRPr="00B86649">
        <w:rPr>
          <w:rFonts w:eastAsia="Times New Roman" w:cs="Times New Roman"/>
          <w:lang w:val="en-US" w:eastAsia="en-PH"/>
        </w:rPr>
        <w:t>Renewable Energy Hub</w:t>
      </w:r>
    </w:p>
    <w:p w:rsidR="009A1A74" w:rsidRPr="00B86649" w:rsidRDefault="009A1A74" w:rsidP="001902D7">
      <w:pPr>
        <w:spacing w:after="0" w:line="240" w:lineRule="auto"/>
        <w:ind w:left="1080" w:hanging="540"/>
        <w:jc w:val="both"/>
        <w:rPr>
          <w:rFonts w:eastAsia="Times New Roman" w:cs="Times New Roman"/>
          <w:lang w:val="en-US" w:eastAsia="en-PH"/>
        </w:rPr>
      </w:pPr>
    </w:p>
    <w:p w:rsidR="00984FED" w:rsidRPr="00B86649" w:rsidRDefault="00984FED" w:rsidP="009A1A74">
      <w:pPr>
        <w:spacing w:after="0" w:line="240" w:lineRule="auto"/>
        <w:jc w:val="both"/>
        <w:rPr>
          <w:rFonts w:eastAsia="Times New Roman" w:cs="Times New Roman"/>
          <w:u w:val="single"/>
          <w:lang w:val="en-US" w:eastAsia="en-PH"/>
        </w:rPr>
      </w:pPr>
      <w:r w:rsidRPr="00B86649">
        <w:rPr>
          <w:rFonts w:eastAsia="Times New Roman" w:cs="Times New Roman"/>
          <w:lang w:val="en-US" w:eastAsia="en-PH"/>
        </w:rPr>
        <w:t xml:space="preserve">Model Agro-industrial </w:t>
      </w:r>
      <w:r w:rsidR="001A5040" w:rsidRPr="00B86649">
        <w:rPr>
          <w:rFonts w:eastAsia="Times New Roman" w:cs="Times New Roman"/>
          <w:lang w:val="en-US" w:eastAsia="en-PH"/>
        </w:rPr>
        <w:t>center</w:t>
      </w:r>
      <w:r w:rsidRPr="00B86649">
        <w:rPr>
          <w:rFonts w:eastAsia="Times New Roman" w:cs="Times New Roman"/>
          <w:lang w:val="en-US" w:eastAsia="en-PH"/>
        </w:rPr>
        <w:t xml:space="preserve"> for renewable energy supports activities on  climate change, sufficient energy, crop and biomass production (sugarcane, sorghum, trees, </w:t>
      </w:r>
      <w:proofErr w:type="spellStart"/>
      <w:r w:rsidRPr="00B86649">
        <w:rPr>
          <w:rFonts w:eastAsia="Times New Roman" w:cs="Times New Roman"/>
          <w:lang w:val="en-US" w:eastAsia="en-PH"/>
        </w:rPr>
        <w:t>SRC</w:t>
      </w:r>
      <w:proofErr w:type="spellEnd"/>
      <w:r w:rsidRPr="00B86649">
        <w:rPr>
          <w:rFonts w:eastAsia="Times New Roman" w:cs="Times New Roman"/>
          <w:lang w:val="en-US" w:eastAsia="en-PH"/>
        </w:rPr>
        <w:t xml:space="preserve">, grasses), rice, corn, vegetables and fruits sufficiency level, sufficient production of high valued fruits and vegetables, sufficient agro processing facility for agro-forestry, livestock and marine products, electrical power of </w:t>
      </w:r>
      <w:proofErr w:type="spellStart"/>
      <w:r w:rsidRPr="00B86649">
        <w:rPr>
          <w:rFonts w:eastAsia="Times New Roman" w:cs="Times New Roman"/>
          <w:lang w:val="en-US" w:eastAsia="en-PH"/>
        </w:rPr>
        <w:t>50MW</w:t>
      </w:r>
      <w:proofErr w:type="spellEnd"/>
      <w:r w:rsidRPr="00B86649">
        <w:rPr>
          <w:rFonts w:eastAsia="Times New Roman" w:cs="Times New Roman"/>
          <w:lang w:val="en-US" w:eastAsia="en-PH"/>
        </w:rPr>
        <w:t xml:space="preserve"> from renewable energy sources (solar, biomass, wind, etc.) and renewable energy to displace fuel.  </w:t>
      </w:r>
    </w:p>
    <w:p w:rsidR="009A1A74" w:rsidRPr="00B86649" w:rsidRDefault="009A1A74" w:rsidP="001902D7">
      <w:pPr>
        <w:spacing w:after="0" w:line="240" w:lineRule="auto"/>
        <w:ind w:left="1080"/>
        <w:jc w:val="both"/>
        <w:rPr>
          <w:rFonts w:eastAsia="Times New Roman" w:cs="Times New Roman"/>
          <w:lang w:val="en-US" w:eastAsia="en-PH"/>
        </w:rPr>
      </w:pPr>
    </w:p>
    <w:p w:rsidR="00984FED" w:rsidRPr="00B86649" w:rsidRDefault="00984FED" w:rsidP="009A1A74">
      <w:pPr>
        <w:spacing w:after="0" w:line="240" w:lineRule="auto"/>
        <w:jc w:val="both"/>
        <w:rPr>
          <w:rFonts w:eastAsia="Times New Roman" w:cs="Times New Roman"/>
          <w:lang w:val="en-US" w:eastAsia="en-PH"/>
        </w:rPr>
      </w:pPr>
      <w:r w:rsidRPr="00B86649">
        <w:rPr>
          <w:rFonts w:eastAsia="Times New Roman" w:cs="Times New Roman"/>
          <w:lang w:val="en-US" w:eastAsia="en-PH"/>
        </w:rPr>
        <w:t>A more systematic approach to playing out its role as model in sustainable development is the establishment of a “Biomass ethanol plant for renewable energy.” The ethanol plant is seen functioning as the hub for the collection and exchange of scientific information in the areas of renewable energy and sustainable agriculture, climate change adaptation, ecology and ecosystems, biomass production and the application of renewable energy.  The establishment of an Environment National Resource Cente</w:t>
      </w:r>
      <w:r w:rsidR="0051528F">
        <w:rPr>
          <w:rFonts w:eastAsia="Times New Roman" w:cs="Times New Roman"/>
          <w:lang w:val="en-US" w:eastAsia="en-PH"/>
        </w:rPr>
        <w:t>r</w:t>
      </w:r>
      <w:r w:rsidRPr="00B86649">
        <w:rPr>
          <w:rFonts w:eastAsia="Times New Roman" w:cs="Times New Roman"/>
          <w:lang w:val="en-US" w:eastAsia="en-PH"/>
        </w:rPr>
        <w:t xml:space="preserve"> </w:t>
      </w:r>
      <w:r w:rsidR="001A5040">
        <w:rPr>
          <w:rFonts w:eastAsia="Times New Roman" w:cs="Times New Roman"/>
          <w:lang w:val="en-US" w:eastAsia="en-PH"/>
        </w:rPr>
        <w:t>(</w:t>
      </w:r>
      <w:proofErr w:type="spellStart"/>
      <w:r w:rsidRPr="00B86649">
        <w:rPr>
          <w:rFonts w:eastAsia="Times New Roman" w:cs="Times New Roman"/>
          <w:lang w:val="en-US" w:eastAsia="en-PH"/>
        </w:rPr>
        <w:t>ENR</w:t>
      </w:r>
      <w:r w:rsidR="001A5040">
        <w:rPr>
          <w:rFonts w:eastAsia="Times New Roman" w:cs="Times New Roman"/>
          <w:lang w:val="en-US" w:eastAsia="en-PH"/>
        </w:rPr>
        <w:t>C</w:t>
      </w:r>
      <w:proofErr w:type="spellEnd"/>
      <w:r w:rsidR="001A5040">
        <w:rPr>
          <w:rFonts w:eastAsia="Times New Roman" w:cs="Times New Roman"/>
          <w:lang w:val="en-US" w:eastAsia="en-PH"/>
        </w:rPr>
        <w:t>)</w:t>
      </w:r>
      <w:r w:rsidRPr="00B86649">
        <w:rPr>
          <w:rFonts w:eastAsia="Times New Roman" w:cs="Times New Roman"/>
          <w:lang w:val="en-US" w:eastAsia="en-PH"/>
        </w:rPr>
        <w:t xml:space="preserve"> under</w:t>
      </w:r>
      <w:r w:rsidR="001A5040">
        <w:rPr>
          <w:rFonts w:eastAsia="Times New Roman" w:cs="Times New Roman"/>
          <w:lang w:val="en-US" w:eastAsia="en-PH"/>
        </w:rPr>
        <w:t xml:space="preserve"> the City Government </w:t>
      </w:r>
      <w:r w:rsidRPr="00B86649">
        <w:rPr>
          <w:rFonts w:eastAsia="Times New Roman" w:cs="Times New Roman"/>
          <w:lang w:val="en-US" w:eastAsia="en-PH"/>
        </w:rPr>
        <w:t xml:space="preserve">offers scientific information in regulating natural resources development, management, preservation and other aspects of environmental governance and ecosystems. Researches in the utilization of scientific knowledge are conducted in-house by the ethanol plant staff, through collaboration with the city environment committee, </w:t>
      </w:r>
      <w:proofErr w:type="spellStart"/>
      <w:r w:rsidRPr="00B86649">
        <w:rPr>
          <w:rFonts w:eastAsia="Times New Roman" w:cs="Times New Roman"/>
          <w:lang w:val="en-US" w:eastAsia="en-PH"/>
        </w:rPr>
        <w:t>ENRO</w:t>
      </w:r>
      <w:proofErr w:type="spellEnd"/>
      <w:r w:rsidRPr="00B86649">
        <w:rPr>
          <w:rFonts w:eastAsia="Times New Roman" w:cs="Times New Roman"/>
          <w:lang w:val="en-US" w:eastAsia="en-PH"/>
        </w:rPr>
        <w:t xml:space="preserve"> and existing non-government organizations in environmental protection, watershed development, renewable energy and climate change adaptation. </w:t>
      </w:r>
    </w:p>
    <w:p w:rsidR="009A1A74" w:rsidRPr="00B86649" w:rsidRDefault="009A1A74" w:rsidP="001902D7">
      <w:pPr>
        <w:spacing w:after="0" w:line="240" w:lineRule="auto"/>
        <w:ind w:left="1080"/>
        <w:jc w:val="both"/>
        <w:rPr>
          <w:rFonts w:eastAsia="Times New Roman" w:cs="Times New Roman"/>
          <w:lang w:val="en-US" w:eastAsia="en-PH"/>
        </w:rPr>
      </w:pPr>
    </w:p>
    <w:p w:rsidR="00984FED" w:rsidRPr="00B86649" w:rsidRDefault="00984FED" w:rsidP="009A1A74">
      <w:pPr>
        <w:spacing w:after="0" w:line="240" w:lineRule="auto"/>
        <w:jc w:val="both"/>
        <w:rPr>
          <w:rFonts w:eastAsia="Times New Roman" w:cs="Times New Roman"/>
          <w:lang w:val="en-US" w:eastAsia="en-PH"/>
        </w:rPr>
      </w:pPr>
      <w:r w:rsidRPr="00B86649">
        <w:rPr>
          <w:rFonts w:eastAsia="Times New Roman" w:cs="Times New Roman"/>
          <w:lang w:val="en-US" w:eastAsia="en-PH"/>
        </w:rPr>
        <w:t>Some visible outcomes of the effectiveness of this role of San Carlos City, is  a more precise zoning of environmentally critical area networks (</w:t>
      </w:r>
      <w:proofErr w:type="spellStart"/>
      <w:r w:rsidRPr="00B86649">
        <w:rPr>
          <w:rFonts w:eastAsia="Times New Roman" w:cs="Times New Roman"/>
          <w:lang w:val="en-US" w:eastAsia="en-PH"/>
        </w:rPr>
        <w:t>ECAN</w:t>
      </w:r>
      <w:proofErr w:type="spellEnd"/>
      <w:r w:rsidRPr="00B86649">
        <w:rPr>
          <w:rFonts w:eastAsia="Times New Roman" w:cs="Times New Roman"/>
          <w:lang w:val="en-US" w:eastAsia="en-PH"/>
        </w:rPr>
        <w:t xml:space="preserve">), more  green forest trees and parks in protected areas established, watershed management, forest land use planning, ancestral domain delineation and management, and more relevant environmental friendly policies enacted. More extensive documentation of forestry and parks management in areas close to </w:t>
      </w:r>
      <w:proofErr w:type="spellStart"/>
      <w:r w:rsidRPr="00B86649">
        <w:rPr>
          <w:rFonts w:eastAsia="Times New Roman" w:cs="Times New Roman"/>
          <w:lang w:val="en-US" w:eastAsia="en-PH"/>
        </w:rPr>
        <w:t>Kanlaon</w:t>
      </w:r>
      <w:proofErr w:type="spellEnd"/>
      <w:r w:rsidRPr="00B86649">
        <w:rPr>
          <w:rFonts w:eastAsia="Times New Roman" w:cs="Times New Roman"/>
          <w:lang w:val="en-US" w:eastAsia="en-PH"/>
        </w:rPr>
        <w:t xml:space="preserve"> through joint environmental projects with national and international funding agencies is also an outcome, as with the number of such environmental governance initiatives that found replication, adoption or adaptation among other local government units in the province, the region and the National Capital.</w:t>
      </w:r>
    </w:p>
    <w:p w:rsidR="009A1A74" w:rsidRPr="00B86649" w:rsidRDefault="009A1A74" w:rsidP="001902D7">
      <w:pPr>
        <w:spacing w:after="0" w:line="240" w:lineRule="auto"/>
        <w:ind w:left="1080"/>
        <w:jc w:val="both"/>
        <w:rPr>
          <w:rFonts w:eastAsia="Times New Roman" w:cs="Times New Roman"/>
          <w:i/>
          <w:iCs/>
          <w:lang w:val="en-US" w:eastAsia="en-PH"/>
        </w:rPr>
      </w:pPr>
    </w:p>
    <w:p w:rsidR="00984FED" w:rsidRPr="00B86649" w:rsidRDefault="00984FED" w:rsidP="009A1A74">
      <w:pPr>
        <w:spacing w:after="0" w:line="240" w:lineRule="auto"/>
        <w:ind w:left="720" w:right="731"/>
        <w:jc w:val="both"/>
        <w:rPr>
          <w:rFonts w:eastAsia="Times New Roman" w:cs="Times New Roman"/>
          <w:i/>
          <w:iCs/>
          <w:lang w:val="en-US" w:eastAsia="en-PH"/>
        </w:rPr>
      </w:pPr>
      <w:r w:rsidRPr="00B86649">
        <w:rPr>
          <w:rFonts w:eastAsia="Times New Roman" w:cs="Times New Roman"/>
          <w:i/>
          <w:iCs/>
          <w:lang w:val="en-US" w:eastAsia="en-PH"/>
        </w:rPr>
        <w:t>This desired role of San Carlos City strongly supports the fourth goal of national physical planning, namely, maintenance of environmental integrity. To a certain degree, especially when applied researches on renewable energy can lead to improvements in their settlement patterns and quality of life, this desired role will also contribute to the attainment of the goals on rational population distribution and ensuring access to social services. However, it is seen to contribute slightly to the goal on sustainable utilization of resources.</w:t>
      </w:r>
    </w:p>
    <w:p w:rsidR="008579F4" w:rsidRPr="00B86649" w:rsidRDefault="008579F4" w:rsidP="009A1A74">
      <w:pPr>
        <w:spacing w:after="0" w:line="240" w:lineRule="auto"/>
        <w:ind w:left="720" w:right="731"/>
        <w:jc w:val="both"/>
        <w:rPr>
          <w:rFonts w:eastAsia="Times New Roman" w:cs="Times New Roman"/>
          <w:lang w:val="en-US" w:eastAsia="en-PH"/>
        </w:rPr>
      </w:pPr>
    </w:p>
    <w:p w:rsidR="00993718" w:rsidRPr="00B86649" w:rsidRDefault="00993718" w:rsidP="00993718">
      <w:pPr>
        <w:spacing w:after="0" w:line="240" w:lineRule="auto"/>
        <w:ind w:right="731"/>
        <w:jc w:val="both"/>
        <w:rPr>
          <w:rFonts w:eastAsia="Times New Roman" w:cs="Times New Roman"/>
          <w:u w:val="single"/>
          <w:lang w:val="en-US" w:eastAsia="en-PH"/>
        </w:rPr>
      </w:pPr>
      <w:r w:rsidRPr="00B86649">
        <w:rPr>
          <w:rFonts w:eastAsia="Times New Roman" w:cs="Times New Roman"/>
          <w:u w:val="single"/>
          <w:lang w:val="en-US" w:eastAsia="en-PH"/>
        </w:rPr>
        <w:t>Inward looking component</w:t>
      </w:r>
    </w:p>
    <w:p w:rsidR="00993718" w:rsidRPr="00B86649" w:rsidRDefault="00993718" w:rsidP="009A1A74">
      <w:pPr>
        <w:spacing w:after="0" w:line="240" w:lineRule="auto"/>
        <w:ind w:left="720" w:right="731"/>
        <w:jc w:val="both"/>
        <w:rPr>
          <w:rFonts w:eastAsia="Times New Roman" w:cs="Times New Roman"/>
          <w:lang w:val="en-US" w:eastAsia="en-PH"/>
        </w:rPr>
      </w:pPr>
    </w:p>
    <w:p w:rsidR="00984FED" w:rsidRPr="00B86649" w:rsidRDefault="00984FED" w:rsidP="008579F4">
      <w:pPr>
        <w:pStyle w:val="ListParagraph"/>
        <w:numPr>
          <w:ilvl w:val="0"/>
          <w:numId w:val="26"/>
        </w:numPr>
        <w:spacing w:after="0" w:line="240" w:lineRule="auto"/>
        <w:ind w:left="360"/>
        <w:jc w:val="both"/>
        <w:rPr>
          <w:rFonts w:eastAsia="Times New Roman" w:cs="Times New Roman"/>
          <w:lang w:val="en-US" w:eastAsia="en-PH"/>
        </w:rPr>
      </w:pPr>
      <w:r w:rsidRPr="00B86649">
        <w:rPr>
          <w:rFonts w:eastAsia="Times New Roman" w:cs="Times New Roman"/>
          <w:lang w:val="en-US" w:eastAsia="en-PH"/>
        </w:rPr>
        <w:t xml:space="preserve">Model Green City on Good Governance    </w:t>
      </w:r>
    </w:p>
    <w:p w:rsidR="008579F4" w:rsidRPr="00B86649" w:rsidRDefault="008579F4" w:rsidP="008579F4">
      <w:pPr>
        <w:spacing w:after="0" w:line="240" w:lineRule="auto"/>
        <w:ind w:left="1620" w:hanging="630"/>
        <w:jc w:val="both"/>
        <w:rPr>
          <w:rFonts w:eastAsia="Times New Roman" w:cs="Times New Roman"/>
          <w:lang w:val="en-US" w:eastAsia="en-PH"/>
        </w:rPr>
      </w:pPr>
    </w:p>
    <w:p w:rsidR="00984FED" w:rsidRPr="00B86649" w:rsidRDefault="00984FED" w:rsidP="00993718">
      <w:pPr>
        <w:spacing w:after="0" w:line="240" w:lineRule="auto"/>
        <w:jc w:val="both"/>
        <w:rPr>
          <w:rFonts w:eastAsia="Times New Roman" w:cs="Times New Roman"/>
          <w:lang w:val="en-US" w:eastAsia="en-PH"/>
        </w:rPr>
      </w:pPr>
      <w:r w:rsidRPr="00B86649">
        <w:rPr>
          <w:rFonts w:eastAsia="Times New Roman" w:cs="Times New Roman"/>
          <w:lang w:val="en-US" w:eastAsia="en-PH"/>
        </w:rPr>
        <w:t>The other half of what San Carlos City can do as a green city model on good governance and sustainable development is to secure awards and accolades from national and international bodies, accessible information on local government plans, programs, policies, events and records, participation of different sectors in local governance and development and effectiveness of the financial management system  To secure for its own inhabitants the qualities of a desirable human habitat known as the inward-looking component of the vision, it is concerned with describing the future scenario in terms of desired qualities of the various sectors comprising the totality of local development. Thus, each of the five development sectors generated a set of descriptors or desired qualities that best describe what they want their sector to be like in the future. By putting together the descriptors for the social, economic, environment, infrastructure and multi-institutional sectors, a composite picture of San Carlos City as a model green city of good governance is derived.</w:t>
      </w:r>
    </w:p>
    <w:p w:rsidR="00993718" w:rsidRPr="00B86649" w:rsidRDefault="00993718" w:rsidP="008579F4">
      <w:pPr>
        <w:spacing w:after="0" w:line="240" w:lineRule="auto"/>
        <w:ind w:left="1620"/>
        <w:jc w:val="both"/>
        <w:rPr>
          <w:rFonts w:eastAsia="Times New Roman" w:cs="Times New Roman"/>
          <w:lang w:val="en-US" w:eastAsia="en-PH"/>
        </w:rPr>
      </w:pPr>
    </w:p>
    <w:p w:rsidR="006C5802" w:rsidRPr="00703FE9" w:rsidRDefault="006C5802" w:rsidP="006C5802">
      <w:pPr>
        <w:pStyle w:val="ListParagraph"/>
        <w:numPr>
          <w:ilvl w:val="2"/>
          <w:numId w:val="28"/>
        </w:numPr>
        <w:pBdr>
          <w:top w:val="dotted" w:sz="4" w:space="1" w:color="auto"/>
          <w:bottom w:val="dotted" w:sz="4" w:space="1" w:color="auto"/>
        </w:pBdr>
        <w:spacing w:after="0" w:line="240" w:lineRule="auto"/>
        <w:rPr>
          <w:rFonts w:asciiTheme="majorHAnsi" w:hAnsiTheme="majorHAnsi"/>
          <w:i/>
          <w:color w:val="808080" w:themeColor="background1" w:themeShade="80"/>
          <w:sz w:val="24"/>
          <w:szCs w:val="24"/>
          <w:lang w:val="en-US"/>
        </w:rPr>
      </w:pPr>
      <w:r w:rsidRPr="00703FE9">
        <w:rPr>
          <w:rFonts w:asciiTheme="majorHAnsi" w:hAnsiTheme="majorHAnsi"/>
          <w:i/>
          <w:color w:val="808080" w:themeColor="background1" w:themeShade="80"/>
          <w:sz w:val="24"/>
          <w:szCs w:val="24"/>
          <w:lang w:val="en-US"/>
        </w:rPr>
        <w:t>SUCCESS INDICATORS</w:t>
      </w:r>
    </w:p>
    <w:p w:rsidR="006C5802" w:rsidRPr="00B86649" w:rsidRDefault="006C5802" w:rsidP="006C5802">
      <w:pPr>
        <w:spacing w:after="0" w:line="240" w:lineRule="auto"/>
        <w:rPr>
          <w:lang w:val="en-US"/>
        </w:rPr>
      </w:pPr>
    </w:p>
    <w:p w:rsidR="00984FED" w:rsidRPr="00B86649" w:rsidRDefault="00984FED" w:rsidP="00993718">
      <w:pPr>
        <w:spacing w:after="0" w:line="240" w:lineRule="auto"/>
        <w:jc w:val="both"/>
        <w:rPr>
          <w:rFonts w:eastAsia="Times New Roman" w:cs="Times New Roman"/>
          <w:iCs/>
          <w:lang w:val="en-US" w:eastAsia="en-PH"/>
        </w:rPr>
      </w:pPr>
      <w:r w:rsidRPr="00B86649">
        <w:rPr>
          <w:rFonts w:eastAsia="Times New Roman" w:cs="Times New Roman"/>
          <w:lang w:val="en-US" w:eastAsia="en-PH"/>
        </w:rPr>
        <w:t>To further facilitate monitoring and evaluation to determine progress toward attainment of the vision</w:t>
      </w:r>
      <w:r w:rsidR="005D0678">
        <w:rPr>
          <w:rFonts w:eastAsia="Times New Roman" w:cs="Times New Roman"/>
          <w:lang w:val="en-US" w:eastAsia="en-PH"/>
        </w:rPr>
        <w:t>,</w:t>
      </w:r>
      <w:r w:rsidRPr="00B86649">
        <w:rPr>
          <w:rFonts w:eastAsia="Times New Roman" w:cs="Times New Roman"/>
          <w:lang w:val="en-US" w:eastAsia="en-PH"/>
        </w:rPr>
        <w:t xml:space="preserve"> each descriptor is translated into measurable and observable indicators of success. </w:t>
      </w:r>
      <w:r w:rsidRPr="00B86649">
        <w:rPr>
          <w:rFonts w:eastAsia="Times New Roman" w:cs="Times New Roman"/>
          <w:iCs/>
          <w:lang w:val="en-US" w:eastAsia="en-PH"/>
        </w:rPr>
        <w:t>Each success indicator is then matched with each of the national goals to determine whether it is directly or indirectly supportive of the national goal, or whether it has no contribution to, or worse, it is in conflict with the national goal.</w:t>
      </w:r>
    </w:p>
    <w:p w:rsidR="004C7B91" w:rsidRPr="00B86649" w:rsidRDefault="004C7B91" w:rsidP="00993718">
      <w:pPr>
        <w:spacing w:after="0" w:line="240" w:lineRule="auto"/>
        <w:jc w:val="both"/>
        <w:rPr>
          <w:rFonts w:eastAsia="Times New Roman" w:cs="Times New Roman"/>
          <w:iCs/>
          <w:lang w:val="en-US" w:eastAsia="en-PH"/>
        </w:rPr>
      </w:pPr>
    </w:p>
    <w:p w:rsidR="003A520B" w:rsidRPr="00B86649" w:rsidRDefault="00984FED" w:rsidP="004C7B91">
      <w:pPr>
        <w:spacing w:after="0" w:line="240" w:lineRule="auto"/>
        <w:jc w:val="both"/>
        <w:rPr>
          <w:rFonts w:eastAsia="Times New Roman" w:cs="Times New Roman"/>
          <w:lang w:val="en-US" w:eastAsia="en-PH"/>
        </w:rPr>
      </w:pPr>
      <w:r w:rsidRPr="00B86649">
        <w:rPr>
          <w:rFonts w:eastAsia="Times New Roman" w:cs="Times New Roman"/>
          <w:u w:val="single"/>
          <w:lang w:val="en-US" w:eastAsia="en-PH"/>
        </w:rPr>
        <w:t xml:space="preserve">Desired qualities of the </w:t>
      </w:r>
      <w:r w:rsidR="004C7B91" w:rsidRPr="00B86649">
        <w:rPr>
          <w:rFonts w:eastAsia="Times New Roman" w:cs="Times New Roman"/>
          <w:u w:val="single"/>
          <w:lang w:val="en-US" w:eastAsia="en-PH"/>
        </w:rPr>
        <w:t>C</w:t>
      </w:r>
      <w:r w:rsidRPr="00B86649">
        <w:rPr>
          <w:rFonts w:eastAsia="Times New Roman" w:cs="Times New Roman"/>
          <w:u w:val="single"/>
          <w:lang w:val="en-US" w:eastAsia="en-PH"/>
        </w:rPr>
        <w:t>ity’s inhabitants</w:t>
      </w:r>
      <w:r w:rsidRPr="00B86649">
        <w:rPr>
          <w:rFonts w:eastAsia="Times New Roman" w:cs="Times New Roman"/>
          <w:lang w:val="en-US" w:eastAsia="en-PH"/>
        </w:rPr>
        <w:t xml:space="preserve"> </w:t>
      </w:r>
    </w:p>
    <w:p w:rsidR="004C7B91" w:rsidRPr="00B86649" w:rsidRDefault="004C7B91" w:rsidP="004C7B91">
      <w:pPr>
        <w:spacing w:after="0" w:line="240" w:lineRule="auto"/>
        <w:ind w:left="1620" w:hanging="630"/>
        <w:jc w:val="both"/>
        <w:rPr>
          <w:rFonts w:eastAsia="Times New Roman" w:cs="Times New Roman"/>
          <w:lang w:val="en-US" w:eastAsia="en-PH"/>
        </w:rPr>
      </w:pPr>
    </w:p>
    <w:p w:rsidR="00984FED" w:rsidRPr="00B86649" w:rsidRDefault="00984FED" w:rsidP="004C7B91">
      <w:pPr>
        <w:spacing w:after="0" w:line="240" w:lineRule="auto"/>
        <w:jc w:val="both"/>
        <w:rPr>
          <w:rFonts w:eastAsia="Times New Roman" w:cs="Times New Roman"/>
          <w:lang w:val="en-US" w:eastAsia="en-PH"/>
        </w:rPr>
      </w:pPr>
      <w:r w:rsidRPr="00B86649">
        <w:rPr>
          <w:rFonts w:eastAsia="Times New Roman" w:cs="Times New Roman"/>
          <w:lang w:val="en-US" w:eastAsia="en-PH"/>
        </w:rPr>
        <w:t xml:space="preserve">Under the old vision of the </w:t>
      </w:r>
      <w:r w:rsidR="004C7B91" w:rsidRPr="00B86649">
        <w:rPr>
          <w:rFonts w:eastAsia="Times New Roman" w:cs="Times New Roman"/>
          <w:lang w:val="en-US" w:eastAsia="en-PH"/>
        </w:rPr>
        <w:t>C</w:t>
      </w:r>
      <w:r w:rsidRPr="00B86649">
        <w:rPr>
          <w:rFonts w:eastAsia="Times New Roman" w:cs="Times New Roman"/>
          <w:lang w:val="en-US" w:eastAsia="en-PH"/>
        </w:rPr>
        <w:t>ity</w:t>
      </w:r>
      <w:r w:rsidR="005D0678">
        <w:rPr>
          <w:rFonts w:eastAsia="Times New Roman" w:cs="Times New Roman"/>
          <w:lang w:val="en-US" w:eastAsia="en-PH"/>
        </w:rPr>
        <w:t>,</w:t>
      </w:r>
      <w:r w:rsidRPr="00B86649">
        <w:rPr>
          <w:rFonts w:eastAsia="Times New Roman" w:cs="Times New Roman"/>
          <w:lang w:val="en-US" w:eastAsia="en-PH"/>
        </w:rPr>
        <w:t xml:space="preserve"> the inhabitants are looked upon as disciplined and responsible stewards of the City’s ecosystems and resources. In the view of the Social Sector, for the people to be disciplined they must be </w:t>
      </w:r>
      <w:r w:rsidR="005D0678">
        <w:rPr>
          <w:rFonts w:eastAsia="Times New Roman" w:cs="Times New Roman"/>
          <w:lang w:val="en-US" w:eastAsia="en-PH"/>
        </w:rPr>
        <w:t>h</w:t>
      </w:r>
      <w:r w:rsidRPr="00B86649">
        <w:rPr>
          <w:rFonts w:eastAsia="Times New Roman" w:cs="Times New Roman"/>
          <w:lang w:val="en-US" w:eastAsia="en-PH"/>
        </w:rPr>
        <w:t>ealthy; to be responsible they have to be harmonious and peaceful; and to be able to do all these they must be well educated.</w:t>
      </w:r>
    </w:p>
    <w:p w:rsidR="004C7B91" w:rsidRPr="00B86649" w:rsidRDefault="004C7B91" w:rsidP="004C7B91">
      <w:pPr>
        <w:spacing w:after="0" w:line="240" w:lineRule="auto"/>
        <w:ind w:left="990"/>
        <w:jc w:val="both"/>
        <w:rPr>
          <w:rFonts w:eastAsia="Times New Roman" w:cs="Times New Roman"/>
          <w:lang w:val="en-US" w:eastAsia="en-PH"/>
        </w:rPr>
      </w:pPr>
    </w:p>
    <w:p w:rsidR="00984FED" w:rsidRPr="00B86649" w:rsidRDefault="00984FED" w:rsidP="004C7B91">
      <w:pPr>
        <w:spacing w:after="0" w:line="240" w:lineRule="auto"/>
        <w:jc w:val="both"/>
        <w:rPr>
          <w:rFonts w:eastAsia="Times New Roman" w:cs="Times New Roman"/>
          <w:lang w:val="en-US" w:eastAsia="en-PH"/>
        </w:rPr>
      </w:pPr>
      <w:r w:rsidRPr="00B86649">
        <w:rPr>
          <w:rFonts w:eastAsia="Times New Roman" w:cs="Times New Roman"/>
          <w:lang w:val="en-US" w:eastAsia="en-PH"/>
        </w:rPr>
        <w:t>These more specific traits envisioned for the city residents are said to have been attained if the following indicators are observed to obtain:</w:t>
      </w:r>
    </w:p>
    <w:p w:rsidR="004C7B91" w:rsidRPr="00B86649" w:rsidRDefault="004C7B91" w:rsidP="004C7B91">
      <w:pPr>
        <w:spacing w:after="0" w:line="240" w:lineRule="auto"/>
        <w:ind w:left="1620"/>
        <w:jc w:val="both"/>
        <w:rPr>
          <w:rFonts w:eastAsia="Times New Roman" w:cs="Times New Roman"/>
          <w:lang w:val="en-US" w:eastAsia="en-PH"/>
        </w:rPr>
      </w:pPr>
    </w:p>
    <w:p w:rsidR="00984FED" w:rsidRPr="00B86649" w:rsidRDefault="00984FED" w:rsidP="004C7B91">
      <w:pPr>
        <w:pStyle w:val="ListParagraph"/>
        <w:numPr>
          <w:ilvl w:val="1"/>
          <w:numId w:val="29"/>
        </w:numPr>
        <w:spacing w:after="0" w:line="240" w:lineRule="auto"/>
        <w:ind w:left="360"/>
        <w:jc w:val="both"/>
        <w:rPr>
          <w:rFonts w:eastAsia="Times New Roman" w:cs="Times New Roman"/>
          <w:iCs/>
          <w:lang w:val="en-US" w:eastAsia="en-PH"/>
        </w:rPr>
      </w:pPr>
      <w:r w:rsidRPr="00B86649">
        <w:rPr>
          <w:rFonts w:eastAsia="Times New Roman" w:cs="Times New Roman"/>
          <w:iCs/>
          <w:lang w:val="en-US" w:eastAsia="en-PH"/>
        </w:rPr>
        <w:t>Peaceful and Harmonious</w:t>
      </w:r>
    </w:p>
    <w:p w:rsidR="004C7B91" w:rsidRPr="00B86649" w:rsidRDefault="004C7B91" w:rsidP="004C7B91">
      <w:pPr>
        <w:pStyle w:val="ListParagraph"/>
        <w:spacing w:after="0" w:line="240" w:lineRule="auto"/>
        <w:ind w:left="1440"/>
        <w:jc w:val="both"/>
        <w:rPr>
          <w:rFonts w:eastAsia="Times New Roman" w:cs="Times New Roman"/>
          <w:lang w:val="en-US" w:eastAsia="en-PH"/>
        </w:rPr>
      </w:pP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Reduced crime incidence</w:t>
      </w: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Reduced drug related crimes</w:t>
      </w: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Zero number of children in conflict with the law (</w:t>
      </w:r>
      <w:proofErr w:type="spellStart"/>
      <w:r w:rsidRPr="00B86649">
        <w:rPr>
          <w:rFonts w:eastAsia="Times New Roman" w:cs="Times New Roman"/>
          <w:lang w:val="en-US" w:eastAsia="en-PH"/>
        </w:rPr>
        <w:t>CICL</w:t>
      </w:r>
      <w:proofErr w:type="spellEnd"/>
      <w:r w:rsidRPr="00B86649">
        <w:rPr>
          <w:rFonts w:eastAsia="Times New Roman" w:cs="Times New Roman"/>
          <w:lang w:val="en-US" w:eastAsia="en-PH"/>
        </w:rPr>
        <w:t>)</w:t>
      </w: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Zero number of dysfunctional families</w:t>
      </w: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100% compliance with the Anti-Illegal Drug Law</w:t>
      </w: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lastRenderedPageBreak/>
        <w:t>100% compliance with various laws protecting children, women, and the family</w:t>
      </w: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100% compliance with “No Smoking in Public Places”</w:t>
      </w: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100% observance of curfew hours by minors</w:t>
      </w: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Zero illegal gambling</w:t>
      </w: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No tax delinquents, evaders and cheats</w:t>
      </w:r>
    </w:p>
    <w:p w:rsidR="00984FED" w:rsidRPr="00B86649" w:rsidRDefault="00984FED" w:rsidP="004C7B91">
      <w:pPr>
        <w:numPr>
          <w:ilvl w:val="2"/>
          <w:numId w:val="32"/>
        </w:numPr>
        <w:tabs>
          <w:tab w:val="clear" w:pos="360"/>
          <w:tab w:val="num"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Full participation in spiritual and religious activities</w:t>
      </w:r>
    </w:p>
    <w:p w:rsidR="004C7B91" w:rsidRPr="00B86649" w:rsidRDefault="004C7B91" w:rsidP="004C7B91">
      <w:pPr>
        <w:spacing w:after="0" w:line="240" w:lineRule="auto"/>
        <w:ind w:left="2160"/>
        <w:jc w:val="both"/>
        <w:rPr>
          <w:rFonts w:eastAsia="Times New Roman" w:cs="Times New Roman"/>
          <w:lang w:val="en-US" w:eastAsia="en-PH"/>
        </w:rPr>
      </w:pPr>
    </w:p>
    <w:p w:rsidR="00984FED" w:rsidRPr="00B86649" w:rsidRDefault="00984FED" w:rsidP="004C7B91">
      <w:pPr>
        <w:pStyle w:val="ListParagraph"/>
        <w:numPr>
          <w:ilvl w:val="1"/>
          <w:numId w:val="30"/>
        </w:numPr>
        <w:spacing w:after="0" w:line="240" w:lineRule="auto"/>
        <w:ind w:left="360"/>
        <w:jc w:val="both"/>
        <w:rPr>
          <w:rFonts w:eastAsia="Times New Roman" w:cs="Times New Roman"/>
          <w:iCs/>
          <w:lang w:val="en-US" w:eastAsia="en-PH"/>
        </w:rPr>
      </w:pPr>
      <w:r w:rsidRPr="00B86649">
        <w:rPr>
          <w:rFonts w:eastAsia="Times New Roman" w:cs="Times New Roman"/>
          <w:iCs/>
          <w:lang w:val="en-US" w:eastAsia="en-PH"/>
        </w:rPr>
        <w:t>Well Educated</w:t>
      </w:r>
    </w:p>
    <w:p w:rsidR="004C7B91" w:rsidRPr="00B86649" w:rsidRDefault="004C7B91" w:rsidP="004C7B91">
      <w:pPr>
        <w:pStyle w:val="ListParagraph"/>
        <w:spacing w:after="0" w:line="240" w:lineRule="auto"/>
        <w:ind w:left="1440"/>
        <w:jc w:val="both"/>
        <w:rPr>
          <w:rFonts w:eastAsia="Times New Roman" w:cs="Times New Roman"/>
          <w:lang w:val="en-US" w:eastAsia="en-PH"/>
        </w:rPr>
      </w:pPr>
    </w:p>
    <w:p w:rsidR="00984FED" w:rsidRPr="00B86649" w:rsidRDefault="00984FED" w:rsidP="004C7B91">
      <w:pPr>
        <w:numPr>
          <w:ilvl w:val="3"/>
          <w:numId w:val="33"/>
        </w:numPr>
        <w:tabs>
          <w:tab w:val="clear" w:pos="2736"/>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Intensified garbage education in school and barangays</w:t>
      </w:r>
    </w:p>
    <w:p w:rsidR="00984FED" w:rsidRPr="00B86649" w:rsidRDefault="00984FED" w:rsidP="004C7B91">
      <w:pPr>
        <w:numPr>
          <w:ilvl w:val="3"/>
          <w:numId w:val="33"/>
        </w:numPr>
        <w:tabs>
          <w:tab w:val="clear" w:pos="2736"/>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All 13-16 year old youth are in secondary school</w:t>
      </w:r>
    </w:p>
    <w:p w:rsidR="00984FED" w:rsidRPr="00B86649" w:rsidRDefault="00984FED" w:rsidP="004C7B91">
      <w:pPr>
        <w:numPr>
          <w:ilvl w:val="3"/>
          <w:numId w:val="33"/>
        </w:numPr>
        <w:tabs>
          <w:tab w:val="clear" w:pos="2736"/>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Decrease drop</w:t>
      </w:r>
      <w:r w:rsidR="006A2982">
        <w:rPr>
          <w:rFonts w:eastAsia="Times New Roman" w:cs="Times New Roman"/>
          <w:lang w:val="en-US" w:eastAsia="en-PH"/>
        </w:rPr>
        <w:t>-out</w:t>
      </w:r>
      <w:r w:rsidRPr="00B86649">
        <w:rPr>
          <w:rFonts w:eastAsia="Times New Roman" w:cs="Times New Roman"/>
          <w:lang w:val="en-US" w:eastAsia="en-PH"/>
        </w:rPr>
        <w:t xml:space="preserve"> rate to 0%  </w:t>
      </w:r>
    </w:p>
    <w:p w:rsidR="00984FED" w:rsidRPr="00B86649" w:rsidRDefault="00984FED" w:rsidP="004C7B91">
      <w:pPr>
        <w:numPr>
          <w:ilvl w:val="3"/>
          <w:numId w:val="33"/>
        </w:numPr>
        <w:tabs>
          <w:tab w:val="clear" w:pos="2736"/>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 xml:space="preserve">Decreased percentage of severely wasted </w:t>
      </w:r>
    </w:p>
    <w:p w:rsidR="00984FED" w:rsidRPr="00B86649" w:rsidRDefault="00984FED" w:rsidP="004C7B91">
      <w:pPr>
        <w:numPr>
          <w:ilvl w:val="3"/>
          <w:numId w:val="33"/>
        </w:numPr>
        <w:tabs>
          <w:tab w:val="clear" w:pos="2736"/>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Men and women are equal partners in development</w:t>
      </w:r>
    </w:p>
    <w:p w:rsidR="00984FED" w:rsidRPr="00B86649" w:rsidRDefault="00984FED" w:rsidP="004C7B91">
      <w:pPr>
        <w:numPr>
          <w:ilvl w:val="3"/>
          <w:numId w:val="33"/>
        </w:numPr>
        <w:tabs>
          <w:tab w:val="clear" w:pos="2736"/>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All households have decent housing</w:t>
      </w:r>
    </w:p>
    <w:p w:rsidR="00984FED" w:rsidRPr="00B86649" w:rsidRDefault="00984FED" w:rsidP="004C7B91">
      <w:pPr>
        <w:numPr>
          <w:ilvl w:val="3"/>
          <w:numId w:val="33"/>
        </w:numPr>
        <w:tabs>
          <w:tab w:val="clear" w:pos="2736"/>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All differently-abled persons avail of privileges and social services due them</w:t>
      </w:r>
    </w:p>
    <w:p w:rsidR="004C7B91" w:rsidRPr="00B86649" w:rsidRDefault="004C7B91" w:rsidP="004C7B91">
      <w:pPr>
        <w:spacing w:after="0" w:line="240" w:lineRule="auto"/>
        <w:ind w:left="2160"/>
        <w:jc w:val="both"/>
        <w:rPr>
          <w:rFonts w:eastAsia="Times New Roman" w:cs="Times New Roman"/>
          <w:lang w:val="en-US" w:eastAsia="en-PH"/>
        </w:rPr>
      </w:pPr>
    </w:p>
    <w:p w:rsidR="00984FED" w:rsidRPr="00B86649" w:rsidRDefault="00984FED" w:rsidP="004C7B91">
      <w:pPr>
        <w:pStyle w:val="ListParagraph"/>
        <w:numPr>
          <w:ilvl w:val="1"/>
          <w:numId w:val="31"/>
        </w:numPr>
        <w:spacing w:after="0" w:line="240" w:lineRule="auto"/>
        <w:ind w:left="360"/>
        <w:jc w:val="both"/>
        <w:rPr>
          <w:rFonts w:eastAsia="Times New Roman" w:cs="Times New Roman"/>
          <w:iCs/>
          <w:lang w:val="en-US" w:eastAsia="en-PH"/>
        </w:rPr>
      </w:pPr>
      <w:r w:rsidRPr="00B86649">
        <w:rPr>
          <w:rFonts w:eastAsia="Times New Roman" w:cs="Times New Roman"/>
          <w:iCs/>
          <w:lang w:val="en-US" w:eastAsia="en-PH"/>
        </w:rPr>
        <w:t>Healthy</w:t>
      </w:r>
    </w:p>
    <w:p w:rsidR="004C7B91" w:rsidRPr="00B86649" w:rsidRDefault="004C7B91" w:rsidP="004C7B91">
      <w:pPr>
        <w:pStyle w:val="ListParagraph"/>
        <w:spacing w:after="0" w:line="240" w:lineRule="auto"/>
        <w:ind w:left="1440"/>
        <w:jc w:val="both"/>
        <w:rPr>
          <w:rFonts w:eastAsia="Times New Roman" w:cs="Times New Roman"/>
          <w:lang w:val="en-US" w:eastAsia="en-PH"/>
        </w:rPr>
      </w:pPr>
    </w:p>
    <w:p w:rsidR="00984FED" w:rsidRPr="00B86649" w:rsidRDefault="00984FED" w:rsidP="00A9222A">
      <w:pPr>
        <w:numPr>
          <w:ilvl w:val="0"/>
          <w:numId w:val="34"/>
        </w:numPr>
        <w:tabs>
          <w:tab w:val="clear" w:pos="1483"/>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bCs/>
          <w:color w:val="000000"/>
          <w:kern w:val="24"/>
          <w:lang w:val="en-US" w:eastAsia="en-PH"/>
        </w:rPr>
        <w:t>Control of preventable and water- born communicable</w:t>
      </w:r>
      <w:r w:rsidR="005D0678">
        <w:rPr>
          <w:rFonts w:eastAsia="Times New Roman" w:cs="Times New Roman"/>
          <w:bCs/>
          <w:color w:val="000000"/>
          <w:kern w:val="24"/>
          <w:lang w:val="en-US" w:eastAsia="en-PH"/>
        </w:rPr>
        <w:t xml:space="preserve"> diseases</w:t>
      </w:r>
    </w:p>
    <w:p w:rsidR="00984FED" w:rsidRPr="00B86649" w:rsidRDefault="00984FED" w:rsidP="00A9222A">
      <w:pPr>
        <w:numPr>
          <w:ilvl w:val="0"/>
          <w:numId w:val="34"/>
        </w:numPr>
        <w:tabs>
          <w:tab w:val="clear" w:pos="1483"/>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bCs/>
          <w:color w:val="000000"/>
          <w:kern w:val="24"/>
          <w:lang w:val="en-US" w:eastAsia="en-PH"/>
        </w:rPr>
        <w:t>Reduction of maternal death</w:t>
      </w:r>
    </w:p>
    <w:p w:rsidR="00984FED" w:rsidRPr="00B86649" w:rsidRDefault="00984FED" w:rsidP="00A9222A">
      <w:pPr>
        <w:numPr>
          <w:ilvl w:val="0"/>
          <w:numId w:val="34"/>
        </w:numPr>
        <w:tabs>
          <w:tab w:val="clear" w:pos="1483"/>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bCs/>
          <w:color w:val="000000"/>
          <w:kern w:val="24"/>
          <w:lang w:val="en-US" w:eastAsia="en-PH"/>
        </w:rPr>
        <w:t xml:space="preserve">Reduction of childhood illnesses due to malnutrition </w:t>
      </w:r>
    </w:p>
    <w:p w:rsidR="00984FED" w:rsidRPr="00B86649" w:rsidRDefault="00984FED" w:rsidP="00A9222A">
      <w:pPr>
        <w:numPr>
          <w:ilvl w:val="0"/>
          <w:numId w:val="34"/>
        </w:numPr>
        <w:tabs>
          <w:tab w:val="clear" w:pos="1483"/>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bCs/>
          <w:color w:val="000000"/>
          <w:kern w:val="24"/>
          <w:lang w:val="en-US" w:eastAsia="en-PH"/>
        </w:rPr>
        <w:t>Sustained socialized housing program</w:t>
      </w:r>
    </w:p>
    <w:p w:rsidR="00984FED" w:rsidRPr="00B86649" w:rsidRDefault="00984FED" w:rsidP="00A9222A">
      <w:pPr>
        <w:numPr>
          <w:ilvl w:val="0"/>
          <w:numId w:val="34"/>
        </w:numPr>
        <w:tabs>
          <w:tab w:val="clear" w:pos="1483"/>
          <w:tab w:val="num" w:pos="720"/>
        </w:tabs>
        <w:spacing w:after="0" w:line="240" w:lineRule="auto"/>
        <w:ind w:left="720" w:hanging="360"/>
        <w:jc w:val="both"/>
        <w:rPr>
          <w:rFonts w:eastAsia="Times New Roman" w:cs="Times New Roman"/>
          <w:lang w:val="en-US" w:eastAsia="en-PH"/>
        </w:rPr>
      </w:pPr>
      <w:r w:rsidRPr="00B86649">
        <w:rPr>
          <w:rFonts w:eastAsia="Times New Roman" w:cs="Times New Roman"/>
          <w:bCs/>
          <w:color w:val="000000"/>
          <w:kern w:val="24"/>
          <w:lang w:val="en-US" w:eastAsia="en-PH"/>
        </w:rPr>
        <w:t>Strengthened social services for senior citizens, person with disabilities and out of school youth</w:t>
      </w:r>
    </w:p>
    <w:p w:rsidR="00A9222A" w:rsidRPr="00B86649" w:rsidRDefault="00A9222A" w:rsidP="00A9222A">
      <w:pPr>
        <w:spacing w:after="0" w:line="240" w:lineRule="auto"/>
        <w:ind w:left="1080" w:hanging="540"/>
        <w:jc w:val="both"/>
        <w:rPr>
          <w:rFonts w:eastAsia="Times New Roman" w:cs="Times New Roman"/>
          <w:u w:val="single"/>
          <w:lang w:val="en-US" w:eastAsia="en-PH"/>
        </w:rPr>
      </w:pPr>
    </w:p>
    <w:p w:rsidR="003A520B" w:rsidRPr="00B86649" w:rsidRDefault="00984FED" w:rsidP="00783A11">
      <w:pPr>
        <w:spacing w:after="0" w:line="240" w:lineRule="auto"/>
        <w:ind w:left="540" w:hanging="540"/>
        <w:jc w:val="both"/>
        <w:rPr>
          <w:rFonts w:eastAsia="Times New Roman" w:cs="Times New Roman"/>
          <w:lang w:val="en-US" w:eastAsia="en-PH"/>
        </w:rPr>
      </w:pPr>
      <w:r w:rsidRPr="00B86649">
        <w:rPr>
          <w:rFonts w:eastAsia="Times New Roman" w:cs="Times New Roman"/>
          <w:u w:val="single"/>
          <w:lang w:val="en-US" w:eastAsia="en-PH"/>
        </w:rPr>
        <w:t>Desired character of the local economy</w:t>
      </w:r>
      <w:r w:rsidRPr="00B86649">
        <w:rPr>
          <w:rFonts w:eastAsia="Times New Roman" w:cs="Times New Roman"/>
          <w:lang w:val="en-US" w:eastAsia="en-PH"/>
        </w:rPr>
        <w:t xml:space="preserve"> </w:t>
      </w:r>
    </w:p>
    <w:p w:rsidR="00A9222A" w:rsidRPr="00B86649" w:rsidRDefault="00A9222A" w:rsidP="00A9222A">
      <w:pPr>
        <w:spacing w:after="0" w:line="240" w:lineRule="auto"/>
        <w:ind w:left="1080" w:hanging="540"/>
        <w:jc w:val="both"/>
        <w:rPr>
          <w:rFonts w:eastAsia="Times New Roman" w:cs="Times New Roman"/>
          <w:lang w:val="en-US" w:eastAsia="en-PH"/>
        </w:rPr>
      </w:pPr>
    </w:p>
    <w:p w:rsidR="00984FED" w:rsidRPr="00B86649" w:rsidRDefault="00984FED" w:rsidP="00783A11">
      <w:pPr>
        <w:spacing w:after="0" w:line="240" w:lineRule="auto"/>
        <w:jc w:val="both"/>
        <w:rPr>
          <w:rFonts w:eastAsia="Times New Roman" w:cs="Times New Roman"/>
          <w:lang w:val="en-US" w:eastAsia="en-PH"/>
        </w:rPr>
      </w:pPr>
      <w:r w:rsidRPr="00B86649">
        <w:rPr>
          <w:rFonts w:eastAsia="Times New Roman" w:cs="Times New Roman"/>
          <w:lang w:val="en-US" w:eastAsia="en-PH"/>
        </w:rPr>
        <w:t xml:space="preserve">The old vision has drawn up a scenario wherein the </w:t>
      </w:r>
      <w:r w:rsidR="005D0678">
        <w:rPr>
          <w:rFonts w:eastAsia="Times New Roman" w:cs="Times New Roman"/>
          <w:lang w:val="en-US" w:eastAsia="en-PH"/>
        </w:rPr>
        <w:t>C</w:t>
      </w:r>
      <w:r w:rsidRPr="00B86649">
        <w:rPr>
          <w:rFonts w:eastAsia="Times New Roman" w:cs="Times New Roman"/>
          <w:lang w:val="en-US" w:eastAsia="en-PH"/>
        </w:rPr>
        <w:t>ity</w:t>
      </w:r>
      <w:r w:rsidR="005D0678">
        <w:rPr>
          <w:rFonts w:eastAsia="Times New Roman" w:cs="Times New Roman"/>
          <w:lang w:val="en-US" w:eastAsia="en-PH"/>
        </w:rPr>
        <w:t>’s</w:t>
      </w:r>
      <w:r w:rsidRPr="00B86649">
        <w:rPr>
          <w:rFonts w:eastAsia="Times New Roman" w:cs="Times New Roman"/>
          <w:lang w:val="en-US" w:eastAsia="en-PH"/>
        </w:rPr>
        <w:t xml:space="preserve"> inhabitants enjoy an improved quality of life “as they enjoy directly or indirectly the bounties of nature and the fruits of their labor with appropriate facilities for tourism, agriculture, commerce and environment-friendly industries.”</w:t>
      </w:r>
    </w:p>
    <w:p w:rsidR="00783A11" w:rsidRPr="00B86649" w:rsidRDefault="00783A11" w:rsidP="00A9222A">
      <w:pPr>
        <w:spacing w:after="0" w:line="240" w:lineRule="auto"/>
        <w:ind w:left="1080"/>
        <w:jc w:val="both"/>
        <w:rPr>
          <w:rFonts w:eastAsia="Times New Roman" w:cs="Times New Roman"/>
          <w:lang w:val="en-US" w:eastAsia="en-PH"/>
        </w:rPr>
      </w:pPr>
    </w:p>
    <w:p w:rsidR="00984FED" w:rsidRPr="00B86649" w:rsidRDefault="00984FED" w:rsidP="00783A11">
      <w:pPr>
        <w:spacing w:after="0" w:line="240" w:lineRule="auto"/>
        <w:jc w:val="both"/>
        <w:rPr>
          <w:rFonts w:eastAsia="Times New Roman" w:cs="Times New Roman"/>
          <w:lang w:val="en-US" w:eastAsia="en-PH"/>
        </w:rPr>
      </w:pPr>
      <w:r w:rsidRPr="00B86649">
        <w:rPr>
          <w:rFonts w:eastAsia="Times New Roman" w:cs="Times New Roman"/>
          <w:lang w:val="en-US" w:eastAsia="en-PH"/>
        </w:rPr>
        <w:t xml:space="preserve">The Economic Sector has summarized this scenario into three adjectives namely, </w:t>
      </w:r>
      <w:r w:rsidR="005D0678" w:rsidRPr="005D0678">
        <w:rPr>
          <w:rFonts w:eastAsia="Times New Roman" w:cs="Times New Roman"/>
          <w:i/>
          <w:lang w:val="en-US" w:eastAsia="en-PH"/>
        </w:rPr>
        <w:t>d</w:t>
      </w:r>
      <w:r w:rsidRPr="00B86649">
        <w:rPr>
          <w:rFonts w:eastAsia="Times New Roman" w:cs="Times New Roman"/>
          <w:i/>
          <w:lang w:val="en-US" w:eastAsia="en-PH"/>
        </w:rPr>
        <w:t>iverse</w:t>
      </w:r>
      <w:r w:rsidR="005D0678">
        <w:rPr>
          <w:rFonts w:eastAsia="Times New Roman" w:cs="Times New Roman"/>
          <w:i/>
          <w:lang w:val="en-US" w:eastAsia="en-PH"/>
        </w:rPr>
        <w:t>,</w:t>
      </w:r>
      <w:r w:rsidRPr="00B86649">
        <w:rPr>
          <w:rFonts w:eastAsia="Times New Roman" w:cs="Times New Roman"/>
          <w:i/>
          <w:lang w:val="en-US" w:eastAsia="en-PH"/>
        </w:rPr>
        <w:t xml:space="preserve"> strong</w:t>
      </w:r>
      <w:r w:rsidRPr="00B86649">
        <w:rPr>
          <w:rFonts w:eastAsia="Times New Roman" w:cs="Times New Roman"/>
          <w:lang w:val="en-US" w:eastAsia="en-PH"/>
        </w:rPr>
        <w:t xml:space="preserve"> and </w:t>
      </w:r>
      <w:r w:rsidRPr="00B86649">
        <w:rPr>
          <w:rFonts w:eastAsia="Times New Roman" w:cs="Times New Roman"/>
          <w:i/>
          <w:lang w:val="en-US" w:eastAsia="en-PH"/>
        </w:rPr>
        <w:t>viable</w:t>
      </w:r>
      <w:r w:rsidRPr="00B86649">
        <w:rPr>
          <w:rFonts w:eastAsia="Times New Roman" w:cs="Times New Roman"/>
          <w:lang w:val="en-US" w:eastAsia="en-PH"/>
        </w:rPr>
        <w:t xml:space="preserve"> and generated corresponding success indicators as shown below.</w:t>
      </w:r>
    </w:p>
    <w:p w:rsidR="00783A11" w:rsidRPr="00B86649" w:rsidRDefault="00783A11" w:rsidP="00A9222A">
      <w:pPr>
        <w:spacing w:after="0" w:line="240" w:lineRule="auto"/>
        <w:ind w:left="1080"/>
        <w:jc w:val="both"/>
        <w:rPr>
          <w:rFonts w:eastAsia="Times New Roman" w:cs="Times New Roman"/>
          <w:lang w:val="en-US" w:eastAsia="en-PH"/>
        </w:rPr>
      </w:pPr>
    </w:p>
    <w:p w:rsidR="00984FED" w:rsidRPr="00B86649" w:rsidRDefault="00984FED" w:rsidP="00783A11">
      <w:pPr>
        <w:pStyle w:val="ListParagraph"/>
        <w:numPr>
          <w:ilvl w:val="1"/>
          <w:numId w:val="35"/>
        </w:numPr>
        <w:tabs>
          <w:tab w:val="left" w:pos="360"/>
        </w:tabs>
        <w:spacing w:after="0" w:line="240" w:lineRule="auto"/>
        <w:ind w:left="360"/>
        <w:jc w:val="both"/>
        <w:rPr>
          <w:rFonts w:eastAsia="Times New Roman" w:cs="Times New Roman"/>
          <w:iCs/>
          <w:lang w:val="en-US" w:eastAsia="en-PH"/>
        </w:rPr>
      </w:pPr>
      <w:r w:rsidRPr="00B86649">
        <w:rPr>
          <w:rFonts w:eastAsia="Times New Roman" w:cs="Times New Roman"/>
          <w:iCs/>
          <w:lang w:val="en-US" w:eastAsia="en-PH"/>
        </w:rPr>
        <w:t>Diverse</w:t>
      </w:r>
    </w:p>
    <w:p w:rsidR="00783A11" w:rsidRPr="00B86649" w:rsidRDefault="00783A11" w:rsidP="00783A11">
      <w:pPr>
        <w:pStyle w:val="ListParagraph"/>
        <w:tabs>
          <w:tab w:val="left" w:pos="1620"/>
        </w:tabs>
        <w:spacing w:after="0" w:line="240" w:lineRule="auto"/>
        <w:ind w:left="1440"/>
        <w:jc w:val="both"/>
        <w:rPr>
          <w:rFonts w:eastAsia="Times New Roman" w:cs="Times New Roman"/>
          <w:lang w:val="en-US" w:eastAsia="en-PH"/>
        </w:rPr>
      </w:pPr>
    </w:p>
    <w:p w:rsidR="00984FED" w:rsidRPr="00B86649" w:rsidRDefault="00984FED" w:rsidP="00783A11">
      <w:pPr>
        <w:numPr>
          <w:ilvl w:val="0"/>
          <w:numId w:val="38"/>
        </w:numPr>
        <w:tabs>
          <w:tab w:val="clear" w:pos="1483"/>
          <w:tab w:val="left"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Ideal site for secondary economy such as Industry sector i.e. manufacturing and construction</w:t>
      </w:r>
    </w:p>
    <w:p w:rsidR="00984FED" w:rsidRPr="00B86649" w:rsidRDefault="00984FED" w:rsidP="00783A11">
      <w:pPr>
        <w:numPr>
          <w:ilvl w:val="0"/>
          <w:numId w:val="38"/>
        </w:numPr>
        <w:tabs>
          <w:tab w:val="clear" w:pos="1483"/>
          <w:tab w:val="left"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Competitive manufacturing and processing firms</w:t>
      </w:r>
    </w:p>
    <w:p w:rsidR="00984FED" w:rsidRPr="00B86649" w:rsidRDefault="00984FED" w:rsidP="00783A11">
      <w:pPr>
        <w:numPr>
          <w:ilvl w:val="0"/>
          <w:numId w:val="38"/>
        </w:numPr>
        <w:tabs>
          <w:tab w:val="clear" w:pos="1483"/>
          <w:tab w:val="left"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Potential tourism attractions developed</w:t>
      </w:r>
    </w:p>
    <w:p w:rsidR="00984FED" w:rsidRPr="00B86649" w:rsidRDefault="00984FED" w:rsidP="00783A11">
      <w:pPr>
        <w:numPr>
          <w:ilvl w:val="0"/>
          <w:numId w:val="38"/>
        </w:numPr>
        <w:tabs>
          <w:tab w:val="clear" w:pos="1483"/>
          <w:tab w:val="left"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Tourist attractions diversified and fully utilized</w:t>
      </w:r>
    </w:p>
    <w:p w:rsidR="00984FED" w:rsidRPr="00B86649" w:rsidRDefault="00984FED" w:rsidP="00783A11">
      <w:pPr>
        <w:numPr>
          <w:ilvl w:val="0"/>
          <w:numId w:val="38"/>
        </w:numPr>
        <w:tabs>
          <w:tab w:val="clear" w:pos="1483"/>
          <w:tab w:val="left" w:pos="720"/>
        </w:tabs>
        <w:spacing w:after="0" w:line="240" w:lineRule="auto"/>
        <w:ind w:left="720" w:hanging="360"/>
        <w:jc w:val="both"/>
        <w:rPr>
          <w:rFonts w:eastAsia="Times New Roman" w:cs="Times New Roman"/>
          <w:lang w:val="en-US" w:eastAsia="en-PH"/>
        </w:rPr>
      </w:pPr>
      <w:r w:rsidRPr="00B86649">
        <w:rPr>
          <w:rFonts w:eastAsia="Times New Roman" w:cs="Times New Roman"/>
          <w:lang w:val="en-US" w:eastAsia="en-PH"/>
        </w:rPr>
        <w:t>Small businesses and social enterprises</w:t>
      </w:r>
    </w:p>
    <w:p w:rsidR="00783A11" w:rsidRPr="00B86649" w:rsidRDefault="00783A11" w:rsidP="00783A11">
      <w:pPr>
        <w:tabs>
          <w:tab w:val="left" w:pos="1620"/>
        </w:tabs>
        <w:spacing w:after="0" w:line="240" w:lineRule="auto"/>
        <w:ind w:left="2160"/>
        <w:jc w:val="both"/>
        <w:rPr>
          <w:rFonts w:eastAsia="Times New Roman" w:cs="Times New Roman"/>
          <w:lang w:val="en-US" w:eastAsia="en-PH"/>
        </w:rPr>
      </w:pPr>
    </w:p>
    <w:p w:rsidR="00984FED" w:rsidRPr="00B86649" w:rsidRDefault="00984FED" w:rsidP="00783A11">
      <w:pPr>
        <w:pStyle w:val="ListParagraph"/>
        <w:numPr>
          <w:ilvl w:val="1"/>
          <w:numId w:val="36"/>
        </w:numPr>
        <w:tabs>
          <w:tab w:val="left" w:pos="360"/>
        </w:tabs>
        <w:spacing w:after="0" w:line="240" w:lineRule="auto"/>
        <w:ind w:left="360"/>
        <w:jc w:val="both"/>
        <w:rPr>
          <w:rFonts w:eastAsia="Times New Roman" w:cs="Times New Roman"/>
          <w:lang w:val="en-US" w:eastAsia="en-PH"/>
        </w:rPr>
      </w:pPr>
      <w:r w:rsidRPr="00B86649">
        <w:rPr>
          <w:rFonts w:eastAsia="Times New Roman" w:cs="Times New Roman"/>
          <w:lang w:val="en-US" w:eastAsia="en-PH"/>
        </w:rPr>
        <w:t>Viable</w:t>
      </w:r>
    </w:p>
    <w:p w:rsidR="00783A11" w:rsidRPr="00B86649" w:rsidRDefault="00783A11" w:rsidP="00783A11">
      <w:pPr>
        <w:pStyle w:val="ListParagraph"/>
        <w:tabs>
          <w:tab w:val="left" w:pos="1620"/>
        </w:tabs>
        <w:spacing w:after="0" w:line="240" w:lineRule="auto"/>
        <w:ind w:left="1440"/>
        <w:jc w:val="both"/>
        <w:rPr>
          <w:rFonts w:eastAsia="Times New Roman" w:cs="Times New Roman"/>
          <w:i/>
          <w:lang w:val="en-US" w:eastAsia="en-PH"/>
        </w:rPr>
      </w:pPr>
    </w:p>
    <w:p w:rsidR="00984FED" w:rsidRPr="00B86649" w:rsidRDefault="00984FED" w:rsidP="00783A11">
      <w:pPr>
        <w:numPr>
          <w:ilvl w:val="0"/>
          <w:numId w:val="6"/>
        </w:numPr>
        <w:tabs>
          <w:tab w:val="left"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 xml:space="preserve">Sustained economic growth in old and new investments from both governmental expenditures and private investments </w:t>
      </w:r>
    </w:p>
    <w:p w:rsidR="00783A11" w:rsidRDefault="00783A11" w:rsidP="00783A11">
      <w:pPr>
        <w:tabs>
          <w:tab w:val="left" w:pos="1620"/>
        </w:tabs>
        <w:spacing w:after="0" w:line="240" w:lineRule="auto"/>
        <w:ind w:left="2340"/>
        <w:jc w:val="both"/>
        <w:rPr>
          <w:rFonts w:eastAsia="Times New Roman" w:cs="Times New Roman"/>
          <w:lang w:val="en-US" w:eastAsia="en-PH"/>
        </w:rPr>
      </w:pPr>
    </w:p>
    <w:p w:rsidR="005D0678" w:rsidRDefault="005D0678" w:rsidP="00783A11">
      <w:pPr>
        <w:tabs>
          <w:tab w:val="left" w:pos="1620"/>
        </w:tabs>
        <w:spacing w:after="0" w:line="240" w:lineRule="auto"/>
        <w:ind w:left="2340"/>
        <w:jc w:val="both"/>
        <w:rPr>
          <w:rFonts w:eastAsia="Times New Roman" w:cs="Times New Roman"/>
          <w:lang w:val="en-US" w:eastAsia="en-PH"/>
        </w:rPr>
      </w:pPr>
    </w:p>
    <w:p w:rsidR="005D0678" w:rsidRPr="00B86649" w:rsidRDefault="005D0678" w:rsidP="00783A11">
      <w:pPr>
        <w:tabs>
          <w:tab w:val="left" w:pos="1620"/>
        </w:tabs>
        <w:spacing w:after="0" w:line="240" w:lineRule="auto"/>
        <w:ind w:left="2340"/>
        <w:jc w:val="both"/>
        <w:rPr>
          <w:rFonts w:eastAsia="Times New Roman" w:cs="Times New Roman"/>
          <w:lang w:val="en-US" w:eastAsia="en-PH"/>
        </w:rPr>
      </w:pPr>
    </w:p>
    <w:p w:rsidR="00984FED" w:rsidRPr="00B86649" w:rsidRDefault="00984FED" w:rsidP="00783A11">
      <w:pPr>
        <w:pStyle w:val="ListParagraph"/>
        <w:numPr>
          <w:ilvl w:val="1"/>
          <w:numId w:val="37"/>
        </w:numPr>
        <w:tabs>
          <w:tab w:val="left" w:pos="360"/>
        </w:tabs>
        <w:spacing w:after="0" w:line="240" w:lineRule="auto"/>
        <w:ind w:left="360"/>
        <w:jc w:val="both"/>
        <w:rPr>
          <w:rFonts w:eastAsia="Times New Roman" w:cs="Times New Roman"/>
          <w:lang w:val="en-US" w:eastAsia="en-PH"/>
        </w:rPr>
      </w:pPr>
      <w:r w:rsidRPr="00B86649">
        <w:rPr>
          <w:rFonts w:eastAsia="Times New Roman" w:cs="Times New Roman"/>
          <w:lang w:val="en-US" w:eastAsia="en-PH"/>
        </w:rPr>
        <w:lastRenderedPageBreak/>
        <w:t>Strong</w:t>
      </w:r>
    </w:p>
    <w:p w:rsidR="00783A11" w:rsidRPr="00B86649" w:rsidRDefault="00783A11" w:rsidP="00783A11">
      <w:pPr>
        <w:pStyle w:val="ListParagraph"/>
        <w:tabs>
          <w:tab w:val="left" w:pos="1620"/>
        </w:tabs>
        <w:spacing w:after="0" w:line="240" w:lineRule="auto"/>
        <w:ind w:left="1440"/>
        <w:jc w:val="both"/>
        <w:rPr>
          <w:rFonts w:eastAsia="Times New Roman" w:cs="Times New Roman"/>
          <w:i/>
          <w:lang w:val="en-US" w:eastAsia="en-PH"/>
        </w:rPr>
      </w:pPr>
    </w:p>
    <w:p w:rsidR="00984FED" w:rsidRPr="00B86649" w:rsidRDefault="00984FED" w:rsidP="00D55E95">
      <w:pPr>
        <w:numPr>
          <w:ilvl w:val="0"/>
          <w:numId w:val="6"/>
        </w:numPr>
        <w:tabs>
          <w:tab w:val="left"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Increased production of agricultural crops</w:t>
      </w:r>
    </w:p>
    <w:p w:rsidR="00984FED" w:rsidRPr="00B86649" w:rsidRDefault="00984FED" w:rsidP="00D55E95">
      <w:pPr>
        <w:numPr>
          <w:ilvl w:val="0"/>
          <w:numId w:val="6"/>
        </w:numPr>
        <w:tabs>
          <w:tab w:val="left"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Appropriate farming technologies</w:t>
      </w:r>
    </w:p>
    <w:p w:rsidR="00984FED" w:rsidRPr="00B86649" w:rsidRDefault="00984FED" w:rsidP="00D55E95">
      <w:pPr>
        <w:numPr>
          <w:ilvl w:val="0"/>
          <w:numId w:val="6"/>
        </w:numPr>
        <w:tabs>
          <w:tab w:val="left"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Competent agricultural extension work</w:t>
      </w:r>
    </w:p>
    <w:p w:rsidR="00984FED" w:rsidRPr="00B86649" w:rsidRDefault="00984FED" w:rsidP="00D55E95">
      <w:pPr>
        <w:numPr>
          <w:ilvl w:val="0"/>
          <w:numId w:val="6"/>
        </w:numPr>
        <w:tabs>
          <w:tab w:val="left"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Accessible post-harvest and processing facilities</w:t>
      </w:r>
    </w:p>
    <w:p w:rsidR="00984FED" w:rsidRPr="00B86649" w:rsidRDefault="00984FED" w:rsidP="00D55E95">
      <w:pPr>
        <w:numPr>
          <w:ilvl w:val="0"/>
          <w:numId w:val="6"/>
        </w:numPr>
        <w:tabs>
          <w:tab w:val="left"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Available irrigation system</w:t>
      </w:r>
    </w:p>
    <w:p w:rsidR="00984FED" w:rsidRPr="00B86649" w:rsidRDefault="00984FED" w:rsidP="00D55E95">
      <w:pPr>
        <w:numPr>
          <w:ilvl w:val="0"/>
          <w:numId w:val="6"/>
        </w:numPr>
        <w:tabs>
          <w:tab w:val="left" w:pos="7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 xml:space="preserve">Adaptable climate smart agriculture based Integrated Farming System &amp; Technologies </w:t>
      </w:r>
    </w:p>
    <w:p w:rsidR="00D55E95" w:rsidRPr="00B86649" w:rsidRDefault="00D55E95" w:rsidP="00D55E95">
      <w:pPr>
        <w:tabs>
          <w:tab w:val="left" w:pos="1620"/>
        </w:tabs>
        <w:spacing w:after="0" w:line="240" w:lineRule="auto"/>
        <w:ind w:left="540" w:hanging="540"/>
        <w:jc w:val="both"/>
        <w:rPr>
          <w:rFonts w:eastAsia="Times New Roman" w:cs="Times New Roman"/>
          <w:u w:val="single"/>
          <w:lang w:val="en-US" w:eastAsia="en-PH"/>
        </w:rPr>
      </w:pPr>
    </w:p>
    <w:p w:rsidR="003A520B" w:rsidRPr="00B86649" w:rsidRDefault="00984FED" w:rsidP="00D55E95">
      <w:pPr>
        <w:tabs>
          <w:tab w:val="left" w:pos="1620"/>
        </w:tabs>
        <w:spacing w:after="0" w:line="240" w:lineRule="auto"/>
        <w:ind w:left="540" w:hanging="540"/>
        <w:jc w:val="both"/>
        <w:rPr>
          <w:rFonts w:eastAsia="Times New Roman" w:cs="Times New Roman"/>
          <w:u w:val="single"/>
          <w:lang w:val="en-US" w:eastAsia="en-PH"/>
        </w:rPr>
      </w:pPr>
      <w:r w:rsidRPr="00B86649">
        <w:rPr>
          <w:rFonts w:eastAsia="Times New Roman" w:cs="Times New Roman"/>
          <w:u w:val="single"/>
          <w:lang w:val="en-US" w:eastAsia="en-PH"/>
        </w:rPr>
        <w:t xml:space="preserve">Desired quality of the built environment  </w:t>
      </w:r>
    </w:p>
    <w:p w:rsidR="00D55E95" w:rsidRPr="00B86649" w:rsidRDefault="00D55E95" w:rsidP="00D55E95">
      <w:pPr>
        <w:tabs>
          <w:tab w:val="left" w:pos="1620"/>
        </w:tabs>
        <w:spacing w:after="0" w:line="240" w:lineRule="auto"/>
        <w:ind w:left="540" w:hanging="540"/>
        <w:jc w:val="both"/>
        <w:rPr>
          <w:rFonts w:eastAsia="Times New Roman" w:cs="Times New Roman"/>
          <w:lang w:val="en-US" w:eastAsia="en-PH"/>
        </w:rPr>
      </w:pPr>
    </w:p>
    <w:p w:rsidR="00984FED" w:rsidRPr="005D0678" w:rsidRDefault="00984FED" w:rsidP="005D0678">
      <w:pPr>
        <w:tabs>
          <w:tab w:val="left" w:pos="1620"/>
        </w:tabs>
        <w:spacing w:after="0" w:line="240" w:lineRule="auto"/>
        <w:jc w:val="both"/>
        <w:rPr>
          <w:rFonts w:eastAsia="Times New Roman" w:cs="Times New Roman"/>
          <w:i/>
          <w:lang w:val="en-US" w:eastAsia="en-PH"/>
        </w:rPr>
      </w:pPr>
      <w:r w:rsidRPr="00B86649">
        <w:rPr>
          <w:rFonts w:eastAsia="Times New Roman" w:cs="Times New Roman"/>
          <w:lang w:val="en-US" w:eastAsia="en-PH"/>
        </w:rPr>
        <w:t xml:space="preserve">The old vision of desirable cityscape pictures San Carlos with developed boulevards, promenades and stretches of tree-lined and coastal highways interspersed with parks and resorts.  The Infrastructure Sector completes the vision with the descriptors </w:t>
      </w:r>
      <w:r w:rsidRPr="005D0678">
        <w:rPr>
          <w:rFonts w:eastAsia="Times New Roman" w:cs="Times New Roman"/>
          <w:i/>
          <w:lang w:val="en-US" w:eastAsia="en-PH"/>
        </w:rPr>
        <w:t xml:space="preserve">functional, appropriate and accessible.  </w:t>
      </w:r>
    </w:p>
    <w:p w:rsidR="00D55E95" w:rsidRPr="00B86649" w:rsidRDefault="00D55E95" w:rsidP="00D55E95">
      <w:pPr>
        <w:tabs>
          <w:tab w:val="left" w:pos="1620"/>
        </w:tabs>
        <w:spacing w:after="0" w:line="240" w:lineRule="auto"/>
        <w:ind w:left="540" w:hanging="540"/>
        <w:jc w:val="both"/>
        <w:rPr>
          <w:rFonts w:eastAsia="Times New Roman" w:cs="Times New Roman"/>
          <w:lang w:val="en-US" w:eastAsia="en-PH"/>
        </w:rPr>
      </w:pPr>
    </w:p>
    <w:p w:rsidR="00984FED" w:rsidRPr="00B86649" w:rsidRDefault="00984FED" w:rsidP="00B233D4">
      <w:pPr>
        <w:pStyle w:val="ListParagraph"/>
        <w:numPr>
          <w:ilvl w:val="1"/>
          <w:numId w:val="39"/>
        </w:numPr>
        <w:tabs>
          <w:tab w:val="left" w:pos="1620"/>
        </w:tabs>
        <w:spacing w:after="0" w:line="240" w:lineRule="auto"/>
        <w:ind w:left="360"/>
        <w:jc w:val="both"/>
        <w:rPr>
          <w:rFonts w:eastAsia="Times New Roman" w:cs="Times New Roman"/>
          <w:i/>
          <w:lang w:val="en-US" w:eastAsia="en-PH"/>
        </w:rPr>
      </w:pPr>
      <w:r w:rsidRPr="00B86649">
        <w:rPr>
          <w:rFonts w:eastAsia="Times New Roman" w:cs="Times New Roman"/>
          <w:i/>
          <w:lang w:val="en-US" w:eastAsia="en-PH"/>
        </w:rPr>
        <w:t xml:space="preserve">Functional </w:t>
      </w:r>
      <w:r w:rsidRPr="00B86649">
        <w:rPr>
          <w:rFonts w:eastAsia="Times New Roman" w:cs="Times New Roman"/>
          <w:lang w:val="en-US" w:eastAsia="en-PH"/>
        </w:rPr>
        <w:t>is described</w:t>
      </w:r>
      <w:r w:rsidRPr="00B86649">
        <w:rPr>
          <w:rFonts w:eastAsia="Times New Roman" w:cs="Times New Roman"/>
          <w:i/>
          <w:lang w:val="en-US" w:eastAsia="en-PH"/>
        </w:rPr>
        <w:t xml:space="preserve"> as</w:t>
      </w:r>
    </w:p>
    <w:p w:rsidR="00D55E95" w:rsidRPr="00B86649" w:rsidRDefault="00D55E95" w:rsidP="00D55E95">
      <w:pPr>
        <w:pStyle w:val="ListParagraph"/>
        <w:tabs>
          <w:tab w:val="left" w:pos="1620"/>
        </w:tabs>
        <w:spacing w:after="0" w:line="240" w:lineRule="auto"/>
        <w:ind w:left="1440"/>
        <w:jc w:val="both"/>
        <w:rPr>
          <w:rFonts w:eastAsia="Times New Roman" w:cs="Times New Roman"/>
          <w:i/>
          <w:lang w:val="en-US" w:eastAsia="en-PH"/>
        </w:rPr>
      </w:pPr>
    </w:p>
    <w:p w:rsidR="00984FED" w:rsidRPr="00B86649" w:rsidRDefault="00984FED" w:rsidP="00B233D4">
      <w:pPr>
        <w:numPr>
          <w:ilvl w:val="0"/>
          <w:numId w:val="41"/>
        </w:numPr>
        <w:tabs>
          <w:tab w:val="left" w:pos="1620"/>
        </w:tabs>
        <w:spacing w:after="0" w:line="240" w:lineRule="auto"/>
        <w:ind w:left="720" w:hanging="300"/>
        <w:jc w:val="both"/>
        <w:rPr>
          <w:rFonts w:eastAsia="Times New Roman" w:cs="Times New Roman"/>
          <w:lang w:val="en-US" w:eastAsia="en-PH"/>
        </w:rPr>
      </w:pPr>
      <w:r w:rsidRPr="00B86649">
        <w:rPr>
          <w:rFonts w:eastAsia="Times New Roman" w:cs="Times New Roman"/>
          <w:lang w:val="en-US" w:eastAsia="en-PH"/>
        </w:rPr>
        <w:t>Established irrigation systems</w:t>
      </w:r>
    </w:p>
    <w:p w:rsidR="00984FED" w:rsidRPr="00B86649" w:rsidRDefault="00984FED" w:rsidP="00B233D4">
      <w:pPr>
        <w:numPr>
          <w:ilvl w:val="0"/>
          <w:numId w:val="41"/>
        </w:numPr>
        <w:tabs>
          <w:tab w:val="left" w:pos="1620"/>
        </w:tabs>
        <w:spacing w:after="0" w:line="240" w:lineRule="auto"/>
        <w:ind w:left="720" w:hanging="300"/>
        <w:jc w:val="both"/>
        <w:rPr>
          <w:rFonts w:eastAsia="Times New Roman" w:cs="Times New Roman"/>
          <w:lang w:val="en-US" w:eastAsia="en-PH"/>
        </w:rPr>
      </w:pPr>
      <w:r w:rsidRPr="00B86649">
        <w:rPr>
          <w:rFonts w:eastAsia="Times New Roman" w:cs="Times New Roman"/>
          <w:lang w:val="en-US" w:eastAsia="en-PH"/>
        </w:rPr>
        <w:t xml:space="preserve"> Improved and increased communication system and services  </w:t>
      </w:r>
    </w:p>
    <w:p w:rsidR="00984FED" w:rsidRPr="00B86649" w:rsidRDefault="00984FED" w:rsidP="00B233D4">
      <w:pPr>
        <w:numPr>
          <w:ilvl w:val="0"/>
          <w:numId w:val="41"/>
        </w:numPr>
        <w:tabs>
          <w:tab w:val="left" w:pos="1620"/>
        </w:tabs>
        <w:spacing w:after="0" w:line="240" w:lineRule="auto"/>
        <w:ind w:left="720" w:hanging="300"/>
        <w:jc w:val="both"/>
        <w:rPr>
          <w:rFonts w:eastAsia="Times New Roman" w:cs="Times New Roman"/>
          <w:lang w:val="en-US" w:eastAsia="en-PH"/>
        </w:rPr>
      </w:pPr>
      <w:r w:rsidRPr="00B86649">
        <w:rPr>
          <w:rFonts w:eastAsia="Times New Roman" w:cs="Times New Roman"/>
          <w:lang w:val="en-US" w:eastAsia="en-PH"/>
        </w:rPr>
        <w:t>Adequate stable reliable water supply</w:t>
      </w:r>
    </w:p>
    <w:p w:rsidR="00D55E95" w:rsidRPr="00B86649" w:rsidRDefault="00D55E95" w:rsidP="00D55E95">
      <w:pPr>
        <w:tabs>
          <w:tab w:val="left" w:pos="1620"/>
        </w:tabs>
        <w:spacing w:after="0" w:line="240" w:lineRule="auto"/>
        <w:ind w:left="1350"/>
        <w:jc w:val="both"/>
        <w:rPr>
          <w:rFonts w:eastAsia="Times New Roman" w:cs="Times New Roman"/>
          <w:lang w:val="en-US" w:eastAsia="en-PH"/>
        </w:rPr>
      </w:pPr>
    </w:p>
    <w:p w:rsidR="00984FED" w:rsidRPr="00B86649" w:rsidRDefault="00984FED" w:rsidP="00B233D4">
      <w:pPr>
        <w:pStyle w:val="ListParagraph"/>
        <w:numPr>
          <w:ilvl w:val="1"/>
          <w:numId w:val="40"/>
        </w:numPr>
        <w:tabs>
          <w:tab w:val="left" w:pos="1620"/>
        </w:tabs>
        <w:spacing w:after="0" w:line="240" w:lineRule="auto"/>
        <w:ind w:left="360"/>
        <w:jc w:val="both"/>
        <w:rPr>
          <w:rFonts w:eastAsia="Times New Roman" w:cs="Times New Roman"/>
          <w:lang w:val="en-US" w:eastAsia="en-PH"/>
        </w:rPr>
      </w:pPr>
      <w:r w:rsidRPr="00B86649">
        <w:rPr>
          <w:rFonts w:eastAsia="Times New Roman" w:cs="Times New Roman"/>
          <w:i/>
          <w:color w:val="000000" w:themeColor="text1"/>
          <w:lang w:val="en-US" w:eastAsia="en-PH"/>
        </w:rPr>
        <w:t>Appropriate</w:t>
      </w:r>
      <w:r w:rsidRPr="00B86649">
        <w:rPr>
          <w:rFonts w:eastAsia="Times New Roman" w:cs="Times New Roman"/>
          <w:lang w:val="en-US" w:eastAsia="en-PH"/>
        </w:rPr>
        <w:t xml:space="preserve"> is described as:</w:t>
      </w:r>
    </w:p>
    <w:p w:rsidR="00D55E95" w:rsidRPr="00B86649" w:rsidRDefault="00D55E95" w:rsidP="00D55E95">
      <w:pPr>
        <w:pStyle w:val="ListParagraph"/>
        <w:tabs>
          <w:tab w:val="left" w:pos="1620"/>
        </w:tabs>
        <w:spacing w:after="0" w:line="240" w:lineRule="auto"/>
        <w:ind w:left="1440"/>
        <w:jc w:val="both"/>
        <w:rPr>
          <w:rFonts w:eastAsia="Times New Roman" w:cs="Times New Roman"/>
          <w:lang w:val="en-US" w:eastAsia="en-PH"/>
        </w:rPr>
      </w:pPr>
    </w:p>
    <w:p w:rsidR="00984FED" w:rsidRPr="00B86649" w:rsidRDefault="00984FED" w:rsidP="00B233D4">
      <w:pPr>
        <w:pStyle w:val="ListParagraph"/>
        <w:numPr>
          <w:ilvl w:val="0"/>
          <w:numId w:val="42"/>
        </w:numPr>
        <w:tabs>
          <w:tab w:val="left" w:pos="16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 xml:space="preserve">Enhanced flood control facilities </w:t>
      </w:r>
    </w:p>
    <w:p w:rsidR="00984FED" w:rsidRPr="00B86649" w:rsidRDefault="00984FED" w:rsidP="00B233D4">
      <w:pPr>
        <w:pStyle w:val="ListParagraph"/>
        <w:numPr>
          <w:ilvl w:val="0"/>
          <w:numId w:val="42"/>
        </w:numPr>
        <w:tabs>
          <w:tab w:val="left" w:pos="16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 xml:space="preserve">Effective drainage and sewerage systems </w:t>
      </w:r>
    </w:p>
    <w:p w:rsidR="00984FED" w:rsidRPr="00B86649" w:rsidRDefault="00984FED" w:rsidP="00B233D4">
      <w:pPr>
        <w:pStyle w:val="ListParagraph"/>
        <w:numPr>
          <w:ilvl w:val="0"/>
          <w:numId w:val="42"/>
        </w:numPr>
        <w:tabs>
          <w:tab w:val="left" w:pos="16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 xml:space="preserve">Adequate and efficient water supply </w:t>
      </w:r>
    </w:p>
    <w:p w:rsidR="00984FED" w:rsidRPr="00B86649" w:rsidRDefault="00984FED" w:rsidP="00B233D4">
      <w:pPr>
        <w:pStyle w:val="ListParagraph"/>
        <w:numPr>
          <w:ilvl w:val="0"/>
          <w:numId w:val="42"/>
        </w:numPr>
        <w:tabs>
          <w:tab w:val="left" w:pos="16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 xml:space="preserve">Sufficient supply of potable water at the </w:t>
      </w:r>
      <w:r w:rsidR="005D0678">
        <w:rPr>
          <w:rFonts w:eastAsia="Times New Roman" w:cs="Times New Roman"/>
          <w:lang w:val="en-US" w:eastAsia="en-PH"/>
        </w:rPr>
        <w:t>C</w:t>
      </w:r>
      <w:r w:rsidRPr="00B86649">
        <w:rPr>
          <w:rFonts w:eastAsia="Times New Roman" w:cs="Times New Roman"/>
          <w:lang w:val="en-US" w:eastAsia="en-PH"/>
        </w:rPr>
        <w:t xml:space="preserve">ity </w:t>
      </w:r>
      <w:r w:rsidR="005D0678">
        <w:rPr>
          <w:rFonts w:eastAsia="Times New Roman" w:cs="Times New Roman"/>
          <w:lang w:val="en-US" w:eastAsia="en-PH"/>
        </w:rPr>
        <w:t>P</w:t>
      </w:r>
      <w:r w:rsidRPr="00B86649">
        <w:rPr>
          <w:rFonts w:eastAsia="Times New Roman" w:cs="Times New Roman"/>
          <w:lang w:val="en-US" w:eastAsia="en-PH"/>
        </w:rPr>
        <w:t>roper</w:t>
      </w:r>
    </w:p>
    <w:p w:rsidR="00D55E95" w:rsidRPr="00B86649" w:rsidRDefault="00D55E95" w:rsidP="00D55E95">
      <w:pPr>
        <w:tabs>
          <w:tab w:val="left" w:pos="1620"/>
        </w:tabs>
        <w:spacing w:after="0" w:line="240" w:lineRule="auto"/>
        <w:ind w:left="1800"/>
        <w:jc w:val="both"/>
        <w:rPr>
          <w:rFonts w:eastAsia="Times New Roman" w:cs="Times New Roman"/>
          <w:lang w:val="en-US" w:eastAsia="en-PH"/>
        </w:rPr>
      </w:pPr>
    </w:p>
    <w:p w:rsidR="00984FED" w:rsidRPr="00B86649" w:rsidRDefault="00984FED" w:rsidP="00B233D4">
      <w:pPr>
        <w:pStyle w:val="ListParagraph"/>
        <w:numPr>
          <w:ilvl w:val="1"/>
          <w:numId w:val="1"/>
        </w:numPr>
        <w:tabs>
          <w:tab w:val="left" w:pos="1620"/>
        </w:tabs>
        <w:spacing w:after="0" w:line="240" w:lineRule="auto"/>
        <w:ind w:left="360"/>
        <w:jc w:val="both"/>
        <w:rPr>
          <w:rFonts w:eastAsia="Times New Roman" w:cs="Times New Roman"/>
          <w:lang w:val="en-US" w:eastAsia="en-PH"/>
        </w:rPr>
      </w:pPr>
      <w:r w:rsidRPr="00B86649">
        <w:rPr>
          <w:rFonts w:eastAsia="Times New Roman" w:cs="Times New Roman"/>
          <w:i/>
          <w:lang w:val="en-US" w:eastAsia="en-PH"/>
        </w:rPr>
        <w:t xml:space="preserve">Accessible </w:t>
      </w:r>
      <w:r w:rsidRPr="00B86649">
        <w:rPr>
          <w:rFonts w:eastAsia="Times New Roman" w:cs="Times New Roman"/>
          <w:lang w:val="en-US" w:eastAsia="en-PH"/>
        </w:rPr>
        <w:t>is described as:</w:t>
      </w:r>
    </w:p>
    <w:p w:rsidR="00D55E95" w:rsidRPr="00B86649" w:rsidRDefault="00D55E95" w:rsidP="00D55E95">
      <w:pPr>
        <w:pStyle w:val="ListParagraph"/>
        <w:tabs>
          <w:tab w:val="left" w:pos="1620"/>
        </w:tabs>
        <w:spacing w:after="0" w:line="240" w:lineRule="auto"/>
        <w:ind w:left="1440"/>
        <w:jc w:val="both"/>
        <w:rPr>
          <w:rFonts w:eastAsia="Times New Roman" w:cs="Times New Roman"/>
          <w:lang w:val="en-US" w:eastAsia="en-PH"/>
        </w:rPr>
      </w:pPr>
    </w:p>
    <w:p w:rsidR="00984FED" w:rsidRPr="00B86649" w:rsidRDefault="00984FED" w:rsidP="00B233D4">
      <w:pPr>
        <w:pStyle w:val="ListParagraph"/>
        <w:numPr>
          <w:ilvl w:val="0"/>
          <w:numId w:val="43"/>
        </w:numPr>
        <w:tabs>
          <w:tab w:val="left" w:pos="16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Improved environmentally sustainable circulatory system of internal and external transport linkages (roads and bridges)</w:t>
      </w:r>
    </w:p>
    <w:p w:rsidR="00984FED" w:rsidRPr="00B86649" w:rsidRDefault="00984FED" w:rsidP="00B233D4">
      <w:pPr>
        <w:pStyle w:val="ListParagraph"/>
        <w:numPr>
          <w:ilvl w:val="0"/>
          <w:numId w:val="43"/>
        </w:numPr>
        <w:tabs>
          <w:tab w:val="left" w:pos="16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Effective traffic management plan to decongest and increase the level of service roads</w:t>
      </w:r>
    </w:p>
    <w:p w:rsidR="00984FED" w:rsidRPr="00B86649" w:rsidRDefault="00984FED" w:rsidP="00B233D4">
      <w:pPr>
        <w:pStyle w:val="ListParagraph"/>
        <w:numPr>
          <w:ilvl w:val="0"/>
          <w:numId w:val="43"/>
        </w:numPr>
        <w:tabs>
          <w:tab w:val="left" w:pos="162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Established seaport and airport facilities</w:t>
      </w:r>
    </w:p>
    <w:p w:rsidR="004D40A8" w:rsidRPr="00B86649" w:rsidRDefault="004D40A8" w:rsidP="00311B93">
      <w:pPr>
        <w:tabs>
          <w:tab w:val="left" w:pos="1620"/>
        </w:tabs>
        <w:spacing w:after="0" w:line="240" w:lineRule="auto"/>
        <w:ind w:left="540" w:hanging="540"/>
        <w:jc w:val="both"/>
        <w:rPr>
          <w:rFonts w:eastAsia="Times New Roman" w:cs="Times New Roman"/>
          <w:u w:val="single"/>
          <w:lang w:val="en-US" w:eastAsia="en-PH"/>
        </w:rPr>
      </w:pPr>
    </w:p>
    <w:p w:rsidR="003A520B" w:rsidRPr="00B86649" w:rsidRDefault="00984FED" w:rsidP="00311B93">
      <w:pPr>
        <w:tabs>
          <w:tab w:val="left" w:pos="1620"/>
        </w:tabs>
        <w:spacing w:after="0" w:line="240" w:lineRule="auto"/>
        <w:ind w:left="540" w:hanging="540"/>
        <w:jc w:val="both"/>
        <w:rPr>
          <w:rFonts w:eastAsia="Times New Roman" w:cs="Times New Roman"/>
          <w:u w:val="single"/>
          <w:lang w:val="en-US" w:eastAsia="en-PH"/>
        </w:rPr>
      </w:pPr>
      <w:r w:rsidRPr="00B86649">
        <w:rPr>
          <w:rFonts w:eastAsia="Times New Roman" w:cs="Times New Roman"/>
          <w:u w:val="single"/>
          <w:lang w:val="en-US" w:eastAsia="en-PH"/>
        </w:rPr>
        <w:t xml:space="preserve">Desired quality of local governance </w:t>
      </w:r>
    </w:p>
    <w:p w:rsidR="004D40A8" w:rsidRPr="00B86649" w:rsidRDefault="004D40A8" w:rsidP="00311B93">
      <w:pPr>
        <w:tabs>
          <w:tab w:val="left" w:pos="1620"/>
        </w:tabs>
        <w:spacing w:after="0" w:line="240" w:lineRule="auto"/>
        <w:ind w:left="540" w:hanging="540"/>
        <w:jc w:val="both"/>
        <w:rPr>
          <w:rFonts w:eastAsia="Times New Roman" w:cs="Times New Roman"/>
          <w:lang w:val="en-US" w:eastAsia="en-PH"/>
        </w:rPr>
      </w:pPr>
    </w:p>
    <w:p w:rsidR="00984FED" w:rsidRPr="005D0678" w:rsidRDefault="00311B93" w:rsidP="004D40A8">
      <w:pPr>
        <w:tabs>
          <w:tab w:val="left" w:pos="0"/>
        </w:tabs>
        <w:spacing w:after="0" w:line="240" w:lineRule="auto"/>
        <w:jc w:val="both"/>
        <w:rPr>
          <w:rFonts w:eastAsia="Times New Roman" w:cs="Times New Roman"/>
          <w:i/>
          <w:lang w:val="en-US" w:eastAsia="en-PH"/>
        </w:rPr>
      </w:pPr>
      <w:r w:rsidRPr="00B86649">
        <w:rPr>
          <w:rFonts w:eastAsia="Times New Roman" w:cs="Times New Roman"/>
          <w:lang w:val="en-US" w:eastAsia="en-PH"/>
        </w:rPr>
        <w:t xml:space="preserve">The desired quality of local governance </w:t>
      </w:r>
      <w:r w:rsidR="00984FED" w:rsidRPr="00B86649">
        <w:rPr>
          <w:rFonts w:eastAsia="Times New Roman" w:cs="Times New Roman"/>
          <w:lang w:val="en-US" w:eastAsia="en-PH"/>
        </w:rPr>
        <w:t xml:space="preserve">is featured in the vision statement on institutional development.  The task of generating the desired qualities of local leadership and governance process falls on the institutional sector.  To determine the level of attainment of these ideals, the sector came up with the following descriptors:  </w:t>
      </w:r>
      <w:r w:rsidR="00984FED" w:rsidRPr="005D0678">
        <w:rPr>
          <w:rFonts w:eastAsia="Times New Roman" w:cs="Times New Roman"/>
          <w:i/>
          <w:lang w:val="en-US" w:eastAsia="en-PH"/>
        </w:rPr>
        <w:t xml:space="preserve">Dynamic, competent, </w:t>
      </w:r>
      <w:r w:rsidR="005D0678">
        <w:rPr>
          <w:rFonts w:eastAsia="Times New Roman" w:cs="Times New Roman"/>
          <w:i/>
          <w:lang w:val="en-US" w:eastAsia="en-PH"/>
        </w:rPr>
        <w:t xml:space="preserve">and </w:t>
      </w:r>
      <w:r w:rsidR="00984FED" w:rsidRPr="005D0678">
        <w:rPr>
          <w:rFonts w:eastAsia="Times New Roman" w:cs="Times New Roman"/>
          <w:i/>
          <w:lang w:val="en-US" w:eastAsia="en-PH"/>
        </w:rPr>
        <w:t>reliable.</w:t>
      </w:r>
    </w:p>
    <w:p w:rsidR="004D40A8" w:rsidRPr="00B86649" w:rsidRDefault="004D40A8" w:rsidP="00311B93">
      <w:pPr>
        <w:tabs>
          <w:tab w:val="left" w:pos="1620"/>
        </w:tabs>
        <w:spacing w:after="0" w:line="240" w:lineRule="auto"/>
        <w:ind w:left="540" w:hanging="540"/>
        <w:jc w:val="both"/>
        <w:rPr>
          <w:rFonts w:eastAsia="Times New Roman" w:cs="Times New Roman"/>
          <w:lang w:val="en-US" w:eastAsia="en-PH"/>
        </w:rPr>
      </w:pPr>
    </w:p>
    <w:p w:rsidR="00984FED" w:rsidRPr="00B86649" w:rsidRDefault="00984FED" w:rsidP="004D40A8">
      <w:pPr>
        <w:pStyle w:val="ListParagraph"/>
        <w:numPr>
          <w:ilvl w:val="2"/>
          <w:numId w:val="1"/>
        </w:numPr>
        <w:tabs>
          <w:tab w:val="left" w:pos="1620"/>
        </w:tabs>
        <w:spacing w:after="0" w:line="240" w:lineRule="auto"/>
        <w:ind w:left="360"/>
        <w:jc w:val="both"/>
        <w:rPr>
          <w:rFonts w:eastAsia="Times New Roman" w:cs="Times New Roman"/>
          <w:lang w:val="en-US" w:eastAsia="en-PH"/>
        </w:rPr>
      </w:pPr>
      <w:r w:rsidRPr="00B86649">
        <w:rPr>
          <w:rFonts w:eastAsia="Times New Roman" w:cs="Times New Roman"/>
          <w:lang w:val="en-US" w:eastAsia="en-PH"/>
        </w:rPr>
        <w:t>Dynamic is described as:</w:t>
      </w:r>
    </w:p>
    <w:p w:rsidR="004D40A8" w:rsidRPr="00B86649" w:rsidRDefault="004D40A8" w:rsidP="004D40A8">
      <w:pPr>
        <w:pStyle w:val="ListParagraph"/>
        <w:tabs>
          <w:tab w:val="left" w:pos="1620"/>
        </w:tabs>
        <w:spacing w:after="0" w:line="240" w:lineRule="auto"/>
        <w:ind w:left="2340"/>
        <w:jc w:val="both"/>
        <w:rPr>
          <w:rFonts w:eastAsia="Times New Roman" w:cs="Times New Roman"/>
          <w:lang w:val="en-US" w:eastAsia="en-PH"/>
        </w:rPr>
      </w:pPr>
    </w:p>
    <w:p w:rsidR="00984FED" w:rsidRPr="00B86649" w:rsidRDefault="00984FED" w:rsidP="004D40A8">
      <w:pPr>
        <w:numPr>
          <w:ilvl w:val="0"/>
          <w:numId w:val="44"/>
        </w:numPr>
        <w:tabs>
          <w:tab w:val="left" w:pos="144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Adopted innovative and updated technologies in management systems, operations and communications</w:t>
      </w:r>
    </w:p>
    <w:p w:rsidR="00984FED" w:rsidRPr="00B86649" w:rsidRDefault="00984FED" w:rsidP="004D40A8">
      <w:pPr>
        <w:numPr>
          <w:ilvl w:val="0"/>
          <w:numId w:val="44"/>
        </w:numPr>
        <w:tabs>
          <w:tab w:val="left" w:pos="144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Consulted with different sectors in the formulation of policies in line with the provision of services in consonance with its priority trust</w:t>
      </w:r>
    </w:p>
    <w:p w:rsidR="00984FED" w:rsidRPr="00B86649" w:rsidRDefault="00984FED" w:rsidP="004D40A8">
      <w:pPr>
        <w:numPr>
          <w:ilvl w:val="0"/>
          <w:numId w:val="44"/>
        </w:numPr>
        <w:tabs>
          <w:tab w:val="left" w:pos="144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Established clear and enforceable awards, incentive and disciplinary scheme in the implementation of policies and programs</w:t>
      </w:r>
    </w:p>
    <w:p w:rsidR="00984FED" w:rsidRPr="00B86649" w:rsidRDefault="00984FED" w:rsidP="004D40A8">
      <w:pPr>
        <w:numPr>
          <w:ilvl w:val="0"/>
          <w:numId w:val="44"/>
        </w:numPr>
        <w:tabs>
          <w:tab w:val="left" w:pos="144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lastRenderedPageBreak/>
        <w:t>Continued linkages with partner NGO’s and PO’s in program implementation</w:t>
      </w:r>
    </w:p>
    <w:p w:rsidR="004D40A8" w:rsidRPr="00B86649" w:rsidRDefault="004D40A8" w:rsidP="004D40A8">
      <w:pPr>
        <w:tabs>
          <w:tab w:val="left" w:pos="1440"/>
        </w:tabs>
        <w:spacing w:after="0" w:line="240" w:lineRule="auto"/>
        <w:ind w:left="1800"/>
        <w:jc w:val="both"/>
        <w:rPr>
          <w:rFonts w:eastAsia="Times New Roman" w:cs="Times New Roman"/>
          <w:lang w:val="en-US" w:eastAsia="en-PH"/>
        </w:rPr>
      </w:pPr>
    </w:p>
    <w:p w:rsidR="00984FED" w:rsidRPr="00B86649" w:rsidRDefault="00984FED" w:rsidP="004D40A8">
      <w:pPr>
        <w:pStyle w:val="ListParagraph"/>
        <w:numPr>
          <w:ilvl w:val="2"/>
          <w:numId w:val="1"/>
        </w:numPr>
        <w:tabs>
          <w:tab w:val="left" w:pos="1620"/>
        </w:tabs>
        <w:spacing w:after="0" w:line="240" w:lineRule="auto"/>
        <w:ind w:left="360"/>
        <w:jc w:val="both"/>
        <w:rPr>
          <w:rFonts w:eastAsia="Times New Roman" w:cs="Times New Roman"/>
          <w:lang w:val="en-US" w:eastAsia="en-PH"/>
        </w:rPr>
      </w:pPr>
      <w:r w:rsidRPr="00B86649">
        <w:rPr>
          <w:rFonts w:eastAsia="Times New Roman" w:cs="Times New Roman"/>
          <w:lang w:val="en-US" w:eastAsia="en-PH"/>
        </w:rPr>
        <w:t>Competent</w:t>
      </w:r>
    </w:p>
    <w:p w:rsidR="004D40A8" w:rsidRPr="00B86649" w:rsidRDefault="004D40A8" w:rsidP="004D40A8">
      <w:pPr>
        <w:pStyle w:val="ListParagraph"/>
        <w:tabs>
          <w:tab w:val="left" w:pos="1620"/>
        </w:tabs>
        <w:spacing w:after="0" w:line="240" w:lineRule="auto"/>
        <w:ind w:left="2340"/>
        <w:jc w:val="both"/>
        <w:rPr>
          <w:rFonts w:eastAsia="Times New Roman" w:cs="Times New Roman"/>
          <w:lang w:val="en-US" w:eastAsia="en-PH"/>
        </w:rPr>
      </w:pPr>
    </w:p>
    <w:p w:rsidR="00984FED" w:rsidRPr="00B86649" w:rsidRDefault="00984FED" w:rsidP="004D40A8">
      <w:pPr>
        <w:numPr>
          <w:ilvl w:val="0"/>
          <w:numId w:val="45"/>
        </w:numPr>
        <w:tabs>
          <w:tab w:val="left" w:pos="1800"/>
        </w:tabs>
        <w:spacing w:after="0" w:line="240" w:lineRule="auto"/>
        <w:jc w:val="both"/>
        <w:rPr>
          <w:rFonts w:eastAsia="Times New Roman" w:cs="Times New Roman"/>
          <w:lang w:val="en-US" w:eastAsia="en-PH"/>
        </w:rPr>
      </w:pPr>
      <w:r w:rsidRPr="00B86649">
        <w:rPr>
          <w:rFonts w:eastAsia="Times New Roman" w:cs="Times New Roman"/>
          <w:lang w:val="en-US" w:eastAsia="en-PH"/>
        </w:rPr>
        <w:t>Enhanced skills and training of government employee</w:t>
      </w:r>
    </w:p>
    <w:p w:rsidR="00984FED" w:rsidRPr="00B86649" w:rsidRDefault="00984FED" w:rsidP="004D40A8">
      <w:pPr>
        <w:numPr>
          <w:ilvl w:val="0"/>
          <w:numId w:val="45"/>
        </w:numPr>
        <w:tabs>
          <w:tab w:val="left" w:pos="1800"/>
        </w:tabs>
        <w:spacing w:after="0" w:line="240" w:lineRule="auto"/>
        <w:jc w:val="both"/>
        <w:rPr>
          <w:rFonts w:eastAsia="Times New Roman" w:cs="Times New Roman"/>
          <w:lang w:val="en-US" w:eastAsia="en-PH"/>
        </w:rPr>
      </w:pPr>
      <w:r w:rsidRPr="00B86649">
        <w:rPr>
          <w:rFonts w:eastAsia="Times New Roman" w:cs="Times New Roman"/>
          <w:lang w:val="en-US" w:eastAsia="en-PH"/>
        </w:rPr>
        <w:t>Participation of stakeholders in developing programs and projects</w:t>
      </w:r>
    </w:p>
    <w:p w:rsidR="00984FED" w:rsidRPr="00B86649" w:rsidRDefault="00984FED" w:rsidP="004D40A8">
      <w:pPr>
        <w:numPr>
          <w:ilvl w:val="0"/>
          <w:numId w:val="45"/>
        </w:numPr>
        <w:tabs>
          <w:tab w:val="left" w:pos="1800"/>
        </w:tabs>
        <w:spacing w:after="0" w:line="240" w:lineRule="auto"/>
        <w:jc w:val="both"/>
        <w:rPr>
          <w:rFonts w:eastAsia="Times New Roman" w:cs="Times New Roman"/>
          <w:lang w:val="en-US" w:eastAsia="en-PH"/>
        </w:rPr>
      </w:pPr>
      <w:r w:rsidRPr="00B86649">
        <w:rPr>
          <w:rFonts w:eastAsia="Times New Roman" w:cs="Times New Roman"/>
          <w:lang w:val="en-US" w:eastAsia="en-PH"/>
        </w:rPr>
        <w:t>Venue for feedback mechanism is readily accessible</w:t>
      </w:r>
    </w:p>
    <w:p w:rsidR="004D40A8" w:rsidRPr="00B86649" w:rsidRDefault="004D40A8" w:rsidP="004D40A8">
      <w:pPr>
        <w:tabs>
          <w:tab w:val="left" w:pos="1800"/>
        </w:tabs>
        <w:spacing w:after="0" w:line="240" w:lineRule="auto"/>
        <w:ind w:left="1800"/>
        <w:jc w:val="both"/>
        <w:rPr>
          <w:rFonts w:eastAsia="Times New Roman" w:cs="Times New Roman"/>
          <w:lang w:val="en-US" w:eastAsia="en-PH"/>
        </w:rPr>
      </w:pPr>
    </w:p>
    <w:p w:rsidR="00984FED" w:rsidRPr="00B86649" w:rsidRDefault="00984FED" w:rsidP="004D40A8">
      <w:pPr>
        <w:pStyle w:val="ListParagraph"/>
        <w:numPr>
          <w:ilvl w:val="2"/>
          <w:numId w:val="1"/>
        </w:numPr>
        <w:tabs>
          <w:tab w:val="left" w:pos="1620"/>
        </w:tabs>
        <w:spacing w:after="0" w:line="240" w:lineRule="auto"/>
        <w:ind w:left="360"/>
        <w:jc w:val="both"/>
        <w:rPr>
          <w:rFonts w:eastAsia="Times New Roman" w:cs="Times New Roman"/>
          <w:lang w:val="en-US" w:eastAsia="en-PH"/>
        </w:rPr>
      </w:pPr>
      <w:r w:rsidRPr="00B86649">
        <w:rPr>
          <w:rFonts w:eastAsia="Times New Roman" w:cs="Times New Roman"/>
          <w:lang w:val="en-US" w:eastAsia="en-PH"/>
        </w:rPr>
        <w:t>Reliable is seen as:</w:t>
      </w:r>
    </w:p>
    <w:p w:rsidR="004D40A8" w:rsidRPr="00B86649" w:rsidRDefault="004D40A8" w:rsidP="004D40A8">
      <w:pPr>
        <w:pStyle w:val="ListParagraph"/>
        <w:tabs>
          <w:tab w:val="left" w:pos="1620"/>
        </w:tabs>
        <w:spacing w:after="0" w:line="240" w:lineRule="auto"/>
        <w:ind w:left="2340"/>
        <w:jc w:val="both"/>
        <w:rPr>
          <w:rFonts w:eastAsia="Times New Roman" w:cs="Times New Roman"/>
          <w:lang w:val="en-US" w:eastAsia="en-PH"/>
        </w:rPr>
      </w:pPr>
    </w:p>
    <w:p w:rsidR="00984FED" w:rsidRPr="00B86649" w:rsidRDefault="00984FED" w:rsidP="004D40A8">
      <w:pPr>
        <w:pStyle w:val="ListParagraph"/>
        <w:numPr>
          <w:ilvl w:val="0"/>
          <w:numId w:val="46"/>
        </w:numPr>
        <w:tabs>
          <w:tab w:val="left" w:pos="180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 xml:space="preserve">Self-sufficiency in the </w:t>
      </w:r>
      <w:r w:rsidR="005D0678">
        <w:rPr>
          <w:rFonts w:eastAsia="Times New Roman" w:cs="Times New Roman"/>
          <w:lang w:val="en-US" w:eastAsia="en-PH"/>
        </w:rPr>
        <w:t>C</w:t>
      </w:r>
      <w:r w:rsidRPr="00B86649">
        <w:rPr>
          <w:rFonts w:eastAsia="Times New Roman" w:cs="Times New Roman"/>
          <w:lang w:val="en-US" w:eastAsia="en-PH"/>
        </w:rPr>
        <w:t>ity’s finances through increase in local revenue generation (</w:t>
      </w:r>
      <w:proofErr w:type="spellStart"/>
      <w:r w:rsidRPr="00B86649">
        <w:rPr>
          <w:rFonts w:eastAsia="Times New Roman" w:cs="Times New Roman"/>
          <w:lang w:val="en-US" w:eastAsia="en-PH"/>
        </w:rPr>
        <w:t>RPT</w:t>
      </w:r>
      <w:proofErr w:type="spellEnd"/>
      <w:r w:rsidRPr="00B86649">
        <w:rPr>
          <w:rFonts w:eastAsia="Times New Roman" w:cs="Times New Roman"/>
          <w:lang w:val="en-US" w:eastAsia="en-PH"/>
        </w:rPr>
        <w:t xml:space="preserve"> and business taxes)</w:t>
      </w:r>
    </w:p>
    <w:p w:rsidR="00984FED" w:rsidRPr="00B86649" w:rsidRDefault="00984FED" w:rsidP="004D40A8">
      <w:pPr>
        <w:pStyle w:val="ListParagraph"/>
        <w:numPr>
          <w:ilvl w:val="0"/>
          <w:numId w:val="46"/>
        </w:numPr>
        <w:tabs>
          <w:tab w:val="left" w:pos="180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Communities needs and requirements are the b</w:t>
      </w:r>
      <w:r w:rsidR="005D0678">
        <w:rPr>
          <w:rFonts w:eastAsia="Times New Roman" w:cs="Times New Roman"/>
          <w:lang w:val="en-US" w:eastAsia="en-PH"/>
        </w:rPr>
        <w:t>asis in the utilization of the C</w:t>
      </w:r>
      <w:r w:rsidRPr="00B86649">
        <w:rPr>
          <w:rFonts w:eastAsia="Times New Roman" w:cs="Times New Roman"/>
          <w:lang w:val="en-US" w:eastAsia="en-PH"/>
        </w:rPr>
        <w:t>ity’s resources</w:t>
      </w:r>
    </w:p>
    <w:p w:rsidR="00984FED" w:rsidRPr="00B86649" w:rsidRDefault="00984FED" w:rsidP="004D40A8">
      <w:pPr>
        <w:pStyle w:val="ListParagraph"/>
        <w:numPr>
          <w:ilvl w:val="0"/>
          <w:numId w:val="46"/>
        </w:numPr>
        <w:tabs>
          <w:tab w:val="left" w:pos="1800"/>
        </w:tabs>
        <w:spacing w:after="0" w:line="240" w:lineRule="auto"/>
        <w:ind w:left="720"/>
        <w:jc w:val="both"/>
        <w:rPr>
          <w:rFonts w:eastAsia="Times New Roman" w:cs="Times New Roman"/>
          <w:lang w:val="en-US" w:eastAsia="en-PH"/>
        </w:rPr>
      </w:pPr>
      <w:r w:rsidRPr="00B86649">
        <w:rPr>
          <w:rFonts w:eastAsia="Times New Roman" w:cs="Times New Roman"/>
          <w:lang w:val="en-US" w:eastAsia="en-PH"/>
        </w:rPr>
        <w:t xml:space="preserve">Honest, clean accountable and transparent delivery of services where there is no bureaucracy, absence of red tape and graft and corruption. </w:t>
      </w:r>
    </w:p>
    <w:p w:rsidR="006A6080" w:rsidRPr="00B86649" w:rsidRDefault="006A6080" w:rsidP="00311B93">
      <w:pPr>
        <w:spacing w:after="0" w:line="240" w:lineRule="auto"/>
        <w:ind w:left="1080"/>
        <w:jc w:val="both"/>
        <w:rPr>
          <w:rFonts w:eastAsia="Times New Roman" w:cs="Times New Roman"/>
          <w:lang w:val="en-US" w:eastAsia="en-PH"/>
        </w:rPr>
      </w:pPr>
    </w:p>
    <w:p w:rsidR="006A6080" w:rsidRPr="00703FE9" w:rsidRDefault="006A6080" w:rsidP="006A2982">
      <w:pPr>
        <w:pStyle w:val="ListParagraph"/>
        <w:numPr>
          <w:ilvl w:val="0"/>
          <w:numId w:val="1"/>
        </w:numPr>
        <w:pBdr>
          <w:bottom w:val="single" w:sz="4" w:space="1" w:color="auto"/>
        </w:pBdr>
        <w:spacing w:after="0" w:line="240" w:lineRule="auto"/>
        <w:ind w:hanging="720"/>
        <w:jc w:val="both"/>
        <w:rPr>
          <w:rFonts w:asciiTheme="majorHAnsi" w:hAnsiTheme="majorHAnsi"/>
          <w:b/>
          <w:color w:val="808080" w:themeColor="background1" w:themeShade="80"/>
          <w:lang w:val="en-US"/>
        </w:rPr>
      </w:pPr>
      <w:r w:rsidRPr="00703FE9">
        <w:rPr>
          <w:rFonts w:asciiTheme="majorHAnsi" w:hAnsiTheme="majorHAnsi"/>
          <w:b/>
          <w:color w:val="808080" w:themeColor="background1" w:themeShade="80"/>
          <w:lang w:val="en-US"/>
        </w:rPr>
        <w:t>THE CITY’S VISION RELATED TO THE NATIONAL GOALS FOR PHYSICAL PLANNING &amp; DISASTER RESILIENCE</w:t>
      </w:r>
    </w:p>
    <w:p w:rsidR="006A6080" w:rsidRPr="00B86649" w:rsidRDefault="006A6080" w:rsidP="00FB0C7C">
      <w:pPr>
        <w:spacing w:after="0" w:line="240" w:lineRule="auto"/>
        <w:ind w:left="1080"/>
        <w:jc w:val="both"/>
        <w:rPr>
          <w:rFonts w:eastAsia="Times New Roman" w:cs="Times New Roman"/>
          <w:lang w:val="en-US" w:eastAsia="en-PH"/>
        </w:rPr>
      </w:pPr>
    </w:p>
    <w:p w:rsidR="00984FED" w:rsidRPr="005D0678" w:rsidRDefault="00984FED" w:rsidP="00FB0C7C">
      <w:pPr>
        <w:spacing w:after="0" w:line="240" w:lineRule="auto"/>
        <w:jc w:val="both"/>
        <w:rPr>
          <w:rFonts w:eastAsia="Times New Roman" w:cs="Times New Roman"/>
          <w:lang w:val="en-US" w:eastAsia="en-PH"/>
        </w:rPr>
      </w:pPr>
      <w:r w:rsidRPr="00B86649">
        <w:rPr>
          <w:rFonts w:eastAsia="Times New Roman" w:cs="Times New Roman"/>
          <w:lang w:val="en-US" w:eastAsia="en-PH"/>
        </w:rPr>
        <w:t>Relating the foregoing success indicators for each sectoral descriptor to the four national goals of physical planning yielded the following results</w:t>
      </w:r>
      <w:r w:rsidRPr="005D0678">
        <w:rPr>
          <w:rFonts w:eastAsia="Times New Roman" w:cs="Times New Roman"/>
          <w:lang w:val="en-US" w:eastAsia="en-PH"/>
        </w:rPr>
        <w:t xml:space="preserve">. (See </w:t>
      </w:r>
      <w:r w:rsidR="005D0678" w:rsidRPr="005D0678">
        <w:rPr>
          <w:rFonts w:eastAsia="Times New Roman" w:cs="Times New Roman"/>
          <w:lang w:val="en-US" w:eastAsia="en-PH"/>
        </w:rPr>
        <w:t>Tables 4.1 to 4.3 for</w:t>
      </w:r>
      <w:r w:rsidRPr="005D0678">
        <w:rPr>
          <w:rFonts w:eastAsia="Times New Roman" w:cs="Times New Roman"/>
          <w:lang w:val="en-US" w:eastAsia="en-PH"/>
        </w:rPr>
        <w:t xml:space="preserve"> details.)</w:t>
      </w:r>
    </w:p>
    <w:p w:rsidR="00FB0C7C" w:rsidRPr="00B86649" w:rsidRDefault="00FB0C7C" w:rsidP="00FB0C7C">
      <w:pPr>
        <w:spacing w:after="0" w:line="240" w:lineRule="auto"/>
        <w:jc w:val="both"/>
        <w:rPr>
          <w:rFonts w:eastAsia="Times New Roman" w:cs="Times New Roman"/>
          <w:lang w:val="en-US" w:eastAsia="en-PH"/>
        </w:rPr>
      </w:pPr>
    </w:p>
    <w:p w:rsidR="00FB0C7C" w:rsidRPr="00B86649" w:rsidRDefault="00984FED" w:rsidP="00FB0C7C">
      <w:pPr>
        <w:spacing w:after="0" w:line="240" w:lineRule="auto"/>
        <w:jc w:val="both"/>
        <w:rPr>
          <w:rFonts w:eastAsia="Times New Roman" w:cs="Times New Roman"/>
          <w:lang w:val="en-US" w:eastAsia="en-PH"/>
        </w:rPr>
      </w:pPr>
      <w:r w:rsidRPr="00B86649">
        <w:rPr>
          <w:rFonts w:eastAsia="Times New Roman" w:cs="Times New Roman"/>
          <w:lang w:val="en-US" w:eastAsia="en-PH"/>
        </w:rPr>
        <w:t>Of the total of 120 success indicators, an overwhelming 100% are deemed directly supportive of goals no. 1 and 2 of the national goals.   One hundred per cent (100%) directly support national physical planning goals no. 3, 4 and 5.  Most indicators relate to the goals in direct ways and some indirectly. A significant number of indicators have clear relation to and have no underlying conflict with the national goals.</w:t>
      </w:r>
      <w:r w:rsidR="00FB0C7C" w:rsidRPr="00B86649">
        <w:rPr>
          <w:rFonts w:eastAsia="Times New Roman" w:cs="Times New Roman"/>
          <w:lang w:val="en-US" w:eastAsia="en-PH"/>
        </w:rPr>
        <w:t xml:space="preserve">  </w:t>
      </w:r>
    </w:p>
    <w:p w:rsidR="00FB0C7C" w:rsidRPr="00B86649" w:rsidRDefault="00FB0C7C" w:rsidP="00FB0C7C">
      <w:pPr>
        <w:spacing w:after="0" w:line="240" w:lineRule="auto"/>
        <w:jc w:val="both"/>
        <w:rPr>
          <w:rFonts w:eastAsia="Times New Roman" w:cs="Times New Roman"/>
          <w:lang w:val="en-US" w:eastAsia="en-PH"/>
        </w:rPr>
      </w:pPr>
    </w:p>
    <w:p w:rsidR="00984FED" w:rsidRPr="00B86649" w:rsidRDefault="00FB0C7C" w:rsidP="00FB0C7C">
      <w:pPr>
        <w:spacing w:after="0" w:line="240" w:lineRule="auto"/>
        <w:jc w:val="both"/>
        <w:rPr>
          <w:rFonts w:eastAsia="Times New Roman" w:cs="Times New Roman"/>
          <w:lang w:val="en-US" w:eastAsia="en-PH"/>
        </w:rPr>
      </w:pPr>
      <w:r w:rsidRPr="00B86649">
        <w:rPr>
          <w:rFonts w:eastAsia="Times New Roman" w:cs="Times New Roman"/>
          <w:lang w:val="en-US" w:eastAsia="en-PH"/>
        </w:rPr>
        <w:t xml:space="preserve">The following tables present how these indicators relate to the national goals for physical planning and disaster resilience.  </w:t>
      </w:r>
      <w:r w:rsidR="00984FED" w:rsidRPr="00B86649">
        <w:rPr>
          <w:rFonts w:eastAsia="Times New Roman" w:cs="Times New Roman"/>
          <w:b/>
          <w:bCs/>
          <w:lang w:val="en-US" w:eastAsia="en-PH"/>
        </w:rPr>
        <w:t>On the whole, the vision statement of San Carlos City is strongly supportive of the national goals of physical planning.</w:t>
      </w:r>
    </w:p>
    <w:p w:rsidR="00984FED" w:rsidRPr="00B86649" w:rsidRDefault="00984FED" w:rsidP="00FB0C7C">
      <w:pPr>
        <w:spacing w:after="0" w:line="240" w:lineRule="auto"/>
        <w:rPr>
          <w:lang w:val="en-US"/>
        </w:rPr>
      </w:pPr>
      <w:r w:rsidRPr="00B86649">
        <w:rPr>
          <w:lang w:val="en-US"/>
        </w:rPr>
        <w:br w:type="page"/>
      </w:r>
    </w:p>
    <w:p w:rsidR="00984FED" w:rsidRPr="00B86649" w:rsidRDefault="00FD75D0" w:rsidP="00FD75D0">
      <w:pPr>
        <w:tabs>
          <w:tab w:val="left" w:pos="2235"/>
        </w:tabs>
        <w:spacing w:after="120" w:line="240" w:lineRule="auto"/>
        <w:jc w:val="center"/>
        <w:rPr>
          <w:rFonts w:asciiTheme="majorHAnsi" w:eastAsiaTheme="minorEastAsia" w:hAnsiTheme="majorHAnsi" w:cs="Times New Roman"/>
          <w:sz w:val="18"/>
          <w:szCs w:val="18"/>
          <w:lang w:val="en-US" w:eastAsia="en-PH"/>
        </w:rPr>
      </w:pPr>
      <w:r w:rsidRPr="00B86649">
        <w:rPr>
          <w:rFonts w:asciiTheme="majorHAnsi" w:eastAsiaTheme="minorEastAsia" w:hAnsiTheme="majorHAnsi" w:cs="Times New Roman"/>
          <w:b/>
          <w:bCs/>
          <w:sz w:val="18"/>
          <w:szCs w:val="18"/>
          <w:lang w:val="en-US" w:eastAsia="en-PH"/>
        </w:rPr>
        <w:lastRenderedPageBreak/>
        <w:t xml:space="preserve">TABLE </w:t>
      </w:r>
      <w:r w:rsidR="005D0678">
        <w:rPr>
          <w:rFonts w:asciiTheme="majorHAnsi" w:eastAsiaTheme="minorEastAsia" w:hAnsiTheme="majorHAnsi" w:cs="Times New Roman"/>
          <w:b/>
          <w:bCs/>
          <w:sz w:val="18"/>
          <w:szCs w:val="18"/>
          <w:lang w:val="en-US" w:eastAsia="en-PH"/>
        </w:rPr>
        <w:t>4.1:</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NATIONAL GOALS</w:t>
      </w:r>
    </w:p>
    <w:tbl>
      <w:tblPr>
        <w:tblW w:w="5000" w:type="pct"/>
        <w:tblCellMar>
          <w:left w:w="0" w:type="dxa"/>
          <w:right w:w="0" w:type="dxa"/>
        </w:tblCellMar>
        <w:tblLook w:val="0600" w:firstRow="0" w:lastRow="0" w:firstColumn="0" w:lastColumn="0" w:noHBand="1" w:noVBand="1"/>
      </w:tblPr>
      <w:tblGrid>
        <w:gridCol w:w="1476"/>
        <w:gridCol w:w="2473"/>
        <w:gridCol w:w="1239"/>
        <w:gridCol w:w="1179"/>
        <w:gridCol w:w="1118"/>
        <w:gridCol w:w="1274"/>
      </w:tblGrid>
      <w:tr w:rsidR="00984FED" w:rsidRPr="00B86649" w:rsidTr="000A58FE">
        <w:trPr>
          <w:trHeight w:val="360"/>
        </w:trPr>
        <w:tc>
          <w:tcPr>
            <w:tcW w:w="843"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DESCRIPTOR</w:t>
            </w:r>
          </w:p>
        </w:tc>
        <w:tc>
          <w:tcPr>
            <w:tcW w:w="1412"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SUCCESS INDICATORS</w:t>
            </w:r>
          </w:p>
        </w:tc>
        <w:tc>
          <w:tcPr>
            <w:tcW w:w="2746" w:type="pct"/>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bottom"/>
            <w:hideMark/>
          </w:tcPr>
          <w:p w:rsidR="00984FED" w:rsidRPr="00B86649" w:rsidRDefault="00984FED" w:rsidP="00993718">
            <w:pPr>
              <w:spacing w:after="0" w:line="360" w:lineRule="auto"/>
              <w:jc w:val="center"/>
              <w:textAlignment w:val="bottom"/>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NATIONAL PHYSICAL  PLANNING GOALS</w:t>
            </w:r>
          </w:p>
        </w:tc>
      </w:tr>
      <w:tr w:rsidR="00984FED" w:rsidRPr="00B86649" w:rsidTr="000A58FE">
        <w:trPr>
          <w:trHeight w:val="495"/>
        </w:trPr>
        <w:tc>
          <w:tcPr>
            <w:tcW w:w="843"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984FED" w:rsidRPr="00B86649" w:rsidRDefault="00984FED" w:rsidP="00993718">
            <w:pPr>
              <w:spacing w:after="0" w:line="360" w:lineRule="auto"/>
              <w:rPr>
                <w:rFonts w:eastAsia="Times New Roman" w:cs="Times New Roman"/>
                <w:b/>
                <w:sz w:val="20"/>
                <w:szCs w:val="20"/>
                <w:lang w:val="en-US" w:eastAsia="en-PH"/>
              </w:rPr>
            </w:pPr>
          </w:p>
        </w:tc>
        <w:tc>
          <w:tcPr>
            <w:tcW w:w="1412"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984FED" w:rsidRPr="00B86649" w:rsidRDefault="00984FED" w:rsidP="00993718">
            <w:pPr>
              <w:spacing w:after="0" w:line="360" w:lineRule="auto"/>
              <w:rPr>
                <w:rFonts w:eastAsia="Times New Roman" w:cs="Times New Roman"/>
                <w:b/>
                <w:sz w:val="20"/>
                <w:szCs w:val="20"/>
                <w:lang w:val="en-US" w:eastAsia="en-PH"/>
              </w:rPr>
            </w:pPr>
          </w:p>
        </w:tc>
        <w:tc>
          <w:tcPr>
            <w:tcW w:w="70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Rational Distribution of Population</w:t>
            </w:r>
          </w:p>
        </w:tc>
        <w:tc>
          <w:tcPr>
            <w:tcW w:w="67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Access to Social &amp; Eco Opportunities</w:t>
            </w:r>
          </w:p>
        </w:tc>
        <w:tc>
          <w:tcPr>
            <w:tcW w:w="63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Sustainable Utilization of Resources</w:t>
            </w:r>
          </w:p>
        </w:tc>
        <w:tc>
          <w:tcPr>
            <w:tcW w:w="72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Integrity of the Environment Maintained</w:t>
            </w:r>
          </w:p>
        </w:tc>
      </w:tr>
      <w:tr w:rsidR="00984FED" w:rsidRPr="00B86649" w:rsidTr="000A58FE">
        <w:trPr>
          <w:trHeight w:val="488"/>
        </w:trPr>
        <w:tc>
          <w:tcPr>
            <w:tcW w:w="843" w:type="pct"/>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Modern Agro-Industrial City</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Sufficient Energy Crop &amp; biomass Production (sugarcane, sorghum, trees-</w:t>
            </w:r>
            <w:proofErr w:type="spellStart"/>
            <w:r w:rsidRPr="00B86649">
              <w:rPr>
                <w:rFonts w:eastAsia="Times New Roman" w:cs="Times New Roman"/>
                <w:bCs/>
                <w:color w:val="000000"/>
                <w:kern w:val="24"/>
                <w:sz w:val="20"/>
                <w:szCs w:val="20"/>
                <w:lang w:val="en-US" w:eastAsia="en-PH"/>
              </w:rPr>
              <w:t>SRC</w:t>
            </w:r>
            <w:proofErr w:type="spellEnd"/>
            <w:r w:rsidRPr="00B86649">
              <w:rPr>
                <w:rFonts w:eastAsia="Times New Roman" w:cs="Times New Roman"/>
                <w:bCs/>
                <w:color w:val="000000"/>
                <w:kern w:val="24"/>
                <w:sz w:val="20"/>
                <w:szCs w:val="20"/>
                <w:lang w:val="en-US" w:eastAsia="en-PH"/>
              </w:rPr>
              <w:t>, grasses)</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363"/>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Attained rice, corn, vegetables and fruits sufficiency level</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363"/>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Sufficient production of high valued fruits and vegetables</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528"/>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Sufficient processing facility for agro-forestry, livestock and  marine products</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504"/>
        </w:trPr>
        <w:tc>
          <w:tcPr>
            <w:tcW w:w="843" w:type="pct"/>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Model Green City in Good Governance</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Awards and Accolades Received from National &amp; International bodies</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488"/>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Accessibility of Information on Local Government Plans, Programs, Policies, Events and Records</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363"/>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Participation of Different Sectors in Local Governance and Development</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363"/>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Effectiveness of the Financial Management System</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B12B1">
        <w:trPr>
          <w:trHeight w:val="545"/>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Effectiveness of Basic Delivery Services (particularly health, education and social services)</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B12B1">
        <w:trPr>
          <w:trHeight w:val="610"/>
        </w:trPr>
        <w:tc>
          <w:tcPr>
            <w:tcW w:w="843" w:type="pct"/>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Renewable Energy Hub</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 xml:space="preserve">Electrical power of </w:t>
            </w:r>
            <w:proofErr w:type="spellStart"/>
            <w:r w:rsidRPr="00B86649">
              <w:rPr>
                <w:rFonts w:eastAsia="Times New Roman" w:cs="Times New Roman"/>
                <w:bCs/>
                <w:color w:val="000000"/>
                <w:kern w:val="24"/>
                <w:sz w:val="20"/>
                <w:szCs w:val="20"/>
                <w:lang w:val="en-US" w:eastAsia="en-PH"/>
              </w:rPr>
              <w:t>50MW</w:t>
            </w:r>
            <w:proofErr w:type="spellEnd"/>
            <w:r w:rsidRPr="00B86649">
              <w:rPr>
                <w:rFonts w:eastAsia="Times New Roman" w:cs="Times New Roman"/>
                <w:bCs/>
                <w:color w:val="000000"/>
                <w:kern w:val="24"/>
                <w:sz w:val="20"/>
                <w:szCs w:val="20"/>
                <w:lang w:val="en-US" w:eastAsia="en-PH"/>
              </w:rPr>
              <w:t xml:space="preserve"> from renewable energy sources (solar, biomass, wind, etc.)</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bl>
    <w:p w:rsidR="000A58FE" w:rsidRDefault="000A58FE"/>
    <w:tbl>
      <w:tblPr>
        <w:tblW w:w="5000" w:type="pct"/>
        <w:tblCellMar>
          <w:left w:w="0" w:type="dxa"/>
          <w:right w:w="0" w:type="dxa"/>
        </w:tblCellMar>
        <w:tblLook w:val="0600" w:firstRow="0" w:lastRow="0" w:firstColumn="0" w:lastColumn="0" w:noHBand="1" w:noVBand="1"/>
      </w:tblPr>
      <w:tblGrid>
        <w:gridCol w:w="1476"/>
        <w:gridCol w:w="2473"/>
        <w:gridCol w:w="1239"/>
        <w:gridCol w:w="1179"/>
        <w:gridCol w:w="1118"/>
        <w:gridCol w:w="1274"/>
      </w:tblGrid>
      <w:tr w:rsidR="00984FED" w:rsidRPr="00B86649" w:rsidTr="000A58FE">
        <w:trPr>
          <w:trHeight w:val="182"/>
        </w:trPr>
        <w:tc>
          <w:tcPr>
            <w:tcW w:w="843" w:type="pct"/>
            <w:tcBorders>
              <w:top w:val="single" w:sz="4" w:space="0" w:color="000000"/>
            </w:tcBorders>
            <w:shd w:val="clear" w:color="auto" w:fill="auto"/>
            <w:tcMar>
              <w:top w:w="9" w:type="dxa"/>
              <w:left w:w="9" w:type="dxa"/>
              <w:bottom w:w="0" w:type="dxa"/>
              <w:right w:w="9" w:type="dxa"/>
            </w:tcMar>
            <w:vAlign w:val="center"/>
          </w:tcPr>
          <w:p w:rsidR="00984FED" w:rsidRPr="00B86649" w:rsidRDefault="00984FED" w:rsidP="00993718">
            <w:pPr>
              <w:spacing w:after="0" w:line="360" w:lineRule="auto"/>
              <w:textAlignment w:val="center"/>
              <w:rPr>
                <w:rFonts w:eastAsia="Times New Roman" w:cs="Times New Roman"/>
                <w:bCs/>
                <w:color w:val="000000"/>
                <w:kern w:val="24"/>
                <w:sz w:val="20"/>
                <w:szCs w:val="20"/>
                <w:lang w:val="en-US" w:eastAsia="en-PH"/>
              </w:rPr>
            </w:pPr>
          </w:p>
        </w:tc>
        <w:tc>
          <w:tcPr>
            <w:tcW w:w="1412" w:type="pct"/>
            <w:tcBorders>
              <w:top w:val="single" w:sz="4" w:space="0" w:color="000000"/>
            </w:tcBorders>
            <w:shd w:val="clear" w:color="auto" w:fill="auto"/>
            <w:tcMar>
              <w:top w:w="9" w:type="dxa"/>
              <w:left w:w="9" w:type="dxa"/>
              <w:bottom w:w="0" w:type="dxa"/>
              <w:right w:w="9" w:type="dxa"/>
            </w:tcMar>
            <w:vAlign w:val="bottom"/>
          </w:tcPr>
          <w:p w:rsidR="00984FED" w:rsidRPr="00B86649" w:rsidRDefault="00984FED" w:rsidP="00993718">
            <w:pPr>
              <w:spacing w:after="0" w:line="360" w:lineRule="auto"/>
              <w:textAlignment w:val="bottom"/>
              <w:rPr>
                <w:rFonts w:eastAsia="Times New Roman" w:cs="Times New Roman"/>
                <w:bCs/>
                <w:color w:val="000000"/>
                <w:kern w:val="24"/>
                <w:sz w:val="20"/>
                <w:szCs w:val="20"/>
                <w:lang w:val="en-US" w:eastAsia="en-PH"/>
              </w:rPr>
            </w:pPr>
          </w:p>
        </w:tc>
        <w:tc>
          <w:tcPr>
            <w:tcW w:w="707" w:type="pct"/>
            <w:tcBorders>
              <w:top w:val="single" w:sz="4" w:space="0" w:color="000000"/>
            </w:tcBorders>
            <w:shd w:val="clear" w:color="auto" w:fill="auto"/>
            <w:tcMar>
              <w:top w:w="9" w:type="dxa"/>
              <w:left w:w="9" w:type="dxa"/>
              <w:bottom w:w="0" w:type="dxa"/>
              <w:right w:w="9" w:type="dxa"/>
            </w:tcMar>
            <w:vAlign w:val="bottom"/>
          </w:tcPr>
          <w:p w:rsidR="00984FED" w:rsidRPr="00B86649" w:rsidRDefault="00984FED" w:rsidP="000B12B1">
            <w:pPr>
              <w:spacing w:after="0" w:line="360" w:lineRule="auto"/>
              <w:textAlignment w:val="center"/>
              <w:rPr>
                <w:rFonts w:eastAsia="Times New Roman" w:cs="Times New Roman"/>
                <w:bCs/>
                <w:color w:val="000000"/>
                <w:kern w:val="24"/>
                <w:sz w:val="20"/>
                <w:szCs w:val="20"/>
                <w:lang w:val="en-US" w:eastAsia="en-PH"/>
              </w:rPr>
            </w:pPr>
          </w:p>
        </w:tc>
        <w:tc>
          <w:tcPr>
            <w:tcW w:w="673" w:type="pct"/>
            <w:tcBorders>
              <w:top w:val="single" w:sz="4" w:space="0" w:color="000000"/>
            </w:tcBorders>
            <w:shd w:val="clear" w:color="auto" w:fill="auto"/>
            <w:tcMar>
              <w:top w:w="9" w:type="dxa"/>
              <w:left w:w="9" w:type="dxa"/>
              <w:bottom w:w="0" w:type="dxa"/>
              <w:right w:w="9" w:type="dxa"/>
            </w:tcMar>
            <w:vAlign w:val="bottom"/>
          </w:tcPr>
          <w:p w:rsidR="00984FED" w:rsidRPr="00B86649" w:rsidRDefault="00984FED" w:rsidP="00993718">
            <w:pPr>
              <w:spacing w:after="0" w:line="360" w:lineRule="auto"/>
              <w:jc w:val="center"/>
              <w:textAlignment w:val="center"/>
              <w:rPr>
                <w:rFonts w:eastAsia="Times New Roman" w:cs="Times New Roman"/>
                <w:bCs/>
                <w:color w:val="000000"/>
                <w:kern w:val="24"/>
                <w:sz w:val="20"/>
                <w:szCs w:val="20"/>
                <w:lang w:val="en-US" w:eastAsia="en-PH"/>
              </w:rPr>
            </w:pPr>
          </w:p>
        </w:tc>
        <w:tc>
          <w:tcPr>
            <w:tcW w:w="638" w:type="pct"/>
            <w:tcBorders>
              <w:top w:val="single" w:sz="4" w:space="0" w:color="000000"/>
            </w:tcBorders>
            <w:shd w:val="clear" w:color="auto" w:fill="auto"/>
            <w:tcMar>
              <w:top w:w="9" w:type="dxa"/>
              <w:left w:w="9" w:type="dxa"/>
              <w:bottom w:w="0" w:type="dxa"/>
              <w:right w:w="9" w:type="dxa"/>
            </w:tcMar>
            <w:vAlign w:val="bottom"/>
          </w:tcPr>
          <w:p w:rsidR="00984FED" w:rsidRPr="00B86649" w:rsidRDefault="00984FED" w:rsidP="00993718">
            <w:pPr>
              <w:spacing w:after="0" w:line="360" w:lineRule="auto"/>
              <w:jc w:val="center"/>
              <w:textAlignment w:val="center"/>
              <w:rPr>
                <w:rFonts w:eastAsia="Times New Roman" w:cs="Times New Roman"/>
                <w:bCs/>
                <w:color w:val="000000"/>
                <w:kern w:val="24"/>
                <w:sz w:val="20"/>
                <w:szCs w:val="20"/>
                <w:lang w:val="en-US" w:eastAsia="en-PH"/>
              </w:rPr>
            </w:pPr>
          </w:p>
        </w:tc>
        <w:tc>
          <w:tcPr>
            <w:tcW w:w="727" w:type="pct"/>
            <w:tcBorders>
              <w:top w:val="single" w:sz="4" w:space="0" w:color="000000"/>
            </w:tcBorders>
            <w:shd w:val="clear" w:color="auto" w:fill="auto"/>
            <w:tcMar>
              <w:top w:w="9" w:type="dxa"/>
              <w:left w:w="9" w:type="dxa"/>
              <w:bottom w:w="0" w:type="dxa"/>
              <w:right w:w="9" w:type="dxa"/>
            </w:tcMar>
            <w:vAlign w:val="bottom"/>
          </w:tcPr>
          <w:p w:rsidR="00984FED" w:rsidRPr="00B86649" w:rsidRDefault="00984FED" w:rsidP="00993718">
            <w:pPr>
              <w:spacing w:after="0" w:line="360" w:lineRule="auto"/>
              <w:jc w:val="center"/>
              <w:textAlignment w:val="center"/>
              <w:rPr>
                <w:rFonts w:eastAsia="Times New Roman" w:cs="Times New Roman"/>
                <w:bCs/>
                <w:color w:val="000000"/>
                <w:kern w:val="24"/>
                <w:sz w:val="20"/>
                <w:szCs w:val="20"/>
                <w:lang w:val="en-US" w:eastAsia="en-PH"/>
              </w:rPr>
            </w:pPr>
          </w:p>
        </w:tc>
      </w:tr>
      <w:tr w:rsidR="000A58FE" w:rsidRPr="00B86649" w:rsidTr="000A58FE">
        <w:trPr>
          <w:trHeight w:val="182"/>
        </w:trPr>
        <w:tc>
          <w:tcPr>
            <w:tcW w:w="5000" w:type="pct"/>
            <w:gridSpan w:val="6"/>
            <w:tcBorders>
              <w:bottom w:val="single" w:sz="4" w:space="0" w:color="000000"/>
            </w:tcBorders>
            <w:shd w:val="clear" w:color="auto" w:fill="auto"/>
            <w:tcMar>
              <w:top w:w="9" w:type="dxa"/>
              <w:left w:w="9" w:type="dxa"/>
              <w:bottom w:w="0" w:type="dxa"/>
              <w:right w:w="9" w:type="dxa"/>
            </w:tcMar>
            <w:vAlign w:val="center"/>
          </w:tcPr>
          <w:p w:rsidR="000A58FE" w:rsidRPr="00B86649" w:rsidRDefault="000A58FE" w:rsidP="00993718">
            <w:pPr>
              <w:spacing w:after="0" w:line="360" w:lineRule="auto"/>
              <w:jc w:val="center"/>
              <w:textAlignment w:val="center"/>
              <w:rPr>
                <w:rFonts w:eastAsia="Times New Roman" w:cs="Times New Roman"/>
                <w:bCs/>
                <w:color w:val="000000"/>
                <w:kern w:val="24"/>
                <w:sz w:val="20"/>
                <w:szCs w:val="20"/>
                <w:lang w:val="en-US" w:eastAsia="en-PH"/>
              </w:rPr>
            </w:pPr>
            <w:r w:rsidRPr="00B86649">
              <w:rPr>
                <w:rFonts w:asciiTheme="majorHAnsi" w:eastAsiaTheme="minorEastAsia" w:hAnsiTheme="majorHAnsi" w:cs="Times New Roman"/>
                <w:b/>
                <w:bCs/>
                <w:sz w:val="18"/>
                <w:szCs w:val="18"/>
                <w:lang w:val="en-US" w:eastAsia="en-PH"/>
              </w:rPr>
              <w:t xml:space="preserve">TABLE </w:t>
            </w:r>
            <w:r>
              <w:rPr>
                <w:rFonts w:asciiTheme="majorHAnsi" w:eastAsiaTheme="minorEastAsia" w:hAnsiTheme="majorHAnsi" w:cs="Times New Roman"/>
                <w:b/>
                <w:bCs/>
                <w:sz w:val="18"/>
                <w:szCs w:val="18"/>
                <w:lang w:val="en-US" w:eastAsia="en-PH"/>
              </w:rPr>
              <w:t>4.1:</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NATIONAL GOALS</w:t>
            </w:r>
            <w:r>
              <w:rPr>
                <w:rFonts w:asciiTheme="majorHAnsi" w:eastAsiaTheme="minorEastAsia" w:hAnsiTheme="majorHAnsi" w:cs="Times New Roman"/>
                <w:b/>
                <w:bCs/>
                <w:sz w:val="18"/>
                <w:szCs w:val="18"/>
                <w:lang w:val="en-US" w:eastAsia="en-PH"/>
              </w:rPr>
              <w:t xml:space="preserve"> (cont’d)</w:t>
            </w:r>
          </w:p>
        </w:tc>
      </w:tr>
      <w:tr w:rsidR="00984FED" w:rsidRPr="00B86649" w:rsidTr="000A58FE">
        <w:trPr>
          <w:trHeight w:val="182"/>
        </w:trPr>
        <w:tc>
          <w:tcPr>
            <w:tcW w:w="843" w:type="pct"/>
            <w:tcBorders>
              <w:top w:val="nil"/>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center"/>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DESCRIPTOR</w:t>
            </w:r>
          </w:p>
        </w:tc>
        <w:tc>
          <w:tcPr>
            <w:tcW w:w="14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center"/>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SUCCESS INDICATORS</w:t>
            </w:r>
          </w:p>
        </w:tc>
        <w:tc>
          <w:tcPr>
            <w:tcW w:w="70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bottom"/>
          </w:tcPr>
          <w:p w:rsidR="00984FED" w:rsidRPr="00B86649" w:rsidRDefault="00984FED" w:rsidP="00993718">
            <w:pPr>
              <w:spacing w:after="0" w:line="360" w:lineRule="auto"/>
              <w:jc w:val="center"/>
              <w:textAlignment w:val="bottom"/>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NATIONAL PHYSICAL  PLANNING GOALS</w:t>
            </w:r>
          </w:p>
        </w:tc>
        <w:tc>
          <w:tcPr>
            <w:tcW w:w="67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bottom"/>
          </w:tcPr>
          <w:p w:rsidR="00984FED" w:rsidRPr="00B86649" w:rsidRDefault="00984FED" w:rsidP="00993718">
            <w:pPr>
              <w:spacing w:after="0" w:line="360" w:lineRule="auto"/>
              <w:jc w:val="center"/>
              <w:textAlignment w:val="center"/>
              <w:rPr>
                <w:rFonts w:eastAsia="Times New Roman" w:cs="Times New Roman"/>
                <w:bCs/>
                <w:color w:val="000000"/>
                <w:kern w:val="24"/>
                <w:sz w:val="20"/>
                <w:szCs w:val="20"/>
                <w:lang w:val="en-US" w:eastAsia="en-PH"/>
              </w:rPr>
            </w:pPr>
          </w:p>
        </w:tc>
        <w:tc>
          <w:tcPr>
            <w:tcW w:w="63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bottom"/>
          </w:tcPr>
          <w:p w:rsidR="00984FED" w:rsidRPr="00B86649" w:rsidRDefault="00984FED" w:rsidP="00993718">
            <w:pPr>
              <w:spacing w:after="0" w:line="360" w:lineRule="auto"/>
              <w:jc w:val="center"/>
              <w:textAlignment w:val="center"/>
              <w:rPr>
                <w:rFonts w:eastAsia="Times New Roman" w:cs="Times New Roman"/>
                <w:bCs/>
                <w:color w:val="000000"/>
                <w:kern w:val="24"/>
                <w:sz w:val="20"/>
                <w:szCs w:val="20"/>
                <w:lang w:val="en-US" w:eastAsia="en-PH"/>
              </w:rPr>
            </w:pPr>
          </w:p>
        </w:tc>
        <w:tc>
          <w:tcPr>
            <w:tcW w:w="72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9" w:type="dxa"/>
              <w:left w:w="9" w:type="dxa"/>
              <w:bottom w:w="0" w:type="dxa"/>
              <w:right w:w="9" w:type="dxa"/>
            </w:tcMar>
            <w:vAlign w:val="bottom"/>
          </w:tcPr>
          <w:p w:rsidR="00984FED" w:rsidRPr="00B86649" w:rsidRDefault="00984FED" w:rsidP="00993718">
            <w:pPr>
              <w:spacing w:after="0" w:line="360" w:lineRule="auto"/>
              <w:jc w:val="center"/>
              <w:textAlignment w:val="center"/>
              <w:rPr>
                <w:rFonts w:eastAsia="Times New Roman" w:cs="Times New Roman"/>
                <w:bCs/>
                <w:color w:val="000000"/>
                <w:kern w:val="24"/>
                <w:sz w:val="20"/>
                <w:szCs w:val="20"/>
                <w:lang w:val="en-US" w:eastAsia="en-PH"/>
              </w:rPr>
            </w:pPr>
          </w:p>
        </w:tc>
      </w:tr>
      <w:tr w:rsidR="000A58FE" w:rsidRPr="00B86649" w:rsidTr="000A58FE">
        <w:trPr>
          <w:trHeight w:val="182"/>
        </w:trPr>
        <w:tc>
          <w:tcPr>
            <w:tcW w:w="843" w:type="pct"/>
            <w:tcBorders>
              <w:top w:val="nil"/>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rsidR="000A58FE" w:rsidRPr="000A58FE" w:rsidRDefault="000A58FE" w:rsidP="000A58FE">
            <w:pPr>
              <w:spacing w:after="0" w:line="360" w:lineRule="auto"/>
              <w:jc w:val="center"/>
              <w:textAlignment w:val="center"/>
              <w:rPr>
                <w:rFonts w:eastAsia="Times New Roman" w:cs="Times New Roman"/>
                <w:b/>
                <w:bCs/>
                <w:color w:val="000000"/>
                <w:kern w:val="24"/>
                <w:sz w:val="20"/>
                <w:szCs w:val="20"/>
                <w:lang w:val="en-US" w:eastAsia="en-PH"/>
              </w:rPr>
            </w:pPr>
            <w:r w:rsidRPr="000A58FE">
              <w:rPr>
                <w:rFonts w:eastAsia="Times New Roman" w:cs="Times New Roman"/>
                <w:b/>
                <w:bCs/>
                <w:color w:val="000000"/>
                <w:kern w:val="24"/>
                <w:sz w:val="20"/>
                <w:szCs w:val="20"/>
                <w:lang w:val="en-US" w:eastAsia="en-PH"/>
              </w:rPr>
              <w:t> </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rsidR="000A58FE" w:rsidRPr="000A58FE" w:rsidRDefault="000A58FE" w:rsidP="000A58FE">
            <w:pPr>
              <w:spacing w:after="0" w:line="360" w:lineRule="auto"/>
              <w:jc w:val="center"/>
              <w:textAlignment w:val="center"/>
              <w:rPr>
                <w:rFonts w:eastAsia="Times New Roman" w:cs="Times New Roman"/>
                <w:b/>
                <w:bCs/>
                <w:color w:val="000000"/>
                <w:kern w:val="24"/>
                <w:sz w:val="20"/>
                <w:szCs w:val="20"/>
                <w:lang w:val="en-US" w:eastAsia="en-PH"/>
              </w:rPr>
            </w:pPr>
            <w:r w:rsidRPr="000A58FE">
              <w:rPr>
                <w:rFonts w:eastAsia="Times New Roman" w:cs="Times New Roman"/>
                <w:b/>
                <w:bCs/>
                <w:color w:val="000000"/>
                <w:kern w:val="24"/>
                <w:sz w:val="20"/>
                <w:szCs w:val="20"/>
                <w:lang w:val="en-US" w:eastAsia="en-PH"/>
              </w:rPr>
              <w:t>Renewable energy to displace fossil fuel</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rsidR="000A58FE" w:rsidRPr="000A58FE" w:rsidRDefault="000A58FE" w:rsidP="000A58FE">
            <w:pPr>
              <w:spacing w:after="0" w:line="360" w:lineRule="auto"/>
              <w:jc w:val="center"/>
              <w:textAlignment w:val="bottom"/>
              <w:rPr>
                <w:rFonts w:eastAsia="Times New Roman" w:cs="Times New Roman"/>
                <w:b/>
                <w:bCs/>
                <w:color w:val="000000"/>
                <w:kern w:val="24"/>
                <w:sz w:val="20"/>
                <w:szCs w:val="20"/>
                <w:lang w:val="en-US" w:eastAsia="en-PH"/>
              </w:rPr>
            </w:pPr>
            <w:r w:rsidRPr="000A58FE">
              <w:rPr>
                <w:rFonts w:eastAsia="Times New Roman" w:cs="Times New Roman"/>
                <w:b/>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rsidR="000A58FE" w:rsidRPr="000A58FE" w:rsidRDefault="000A58FE" w:rsidP="000B12B1">
            <w:pPr>
              <w:spacing w:after="0" w:line="360" w:lineRule="auto"/>
              <w:jc w:val="center"/>
              <w:textAlignment w:val="center"/>
              <w:rPr>
                <w:rFonts w:eastAsia="Times New Roman" w:cs="Times New Roman"/>
                <w:bCs/>
                <w:color w:val="000000"/>
                <w:kern w:val="24"/>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rsidR="000A58FE" w:rsidRPr="000A58FE" w:rsidRDefault="000A58FE" w:rsidP="000B12B1">
            <w:pPr>
              <w:spacing w:after="0" w:line="360" w:lineRule="auto"/>
              <w:jc w:val="center"/>
              <w:textAlignment w:val="center"/>
              <w:rPr>
                <w:rFonts w:eastAsia="Times New Roman" w:cs="Times New Roman"/>
                <w:bCs/>
                <w:color w:val="000000"/>
                <w:kern w:val="24"/>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rsidR="000A58FE" w:rsidRPr="000A58FE" w:rsidRDefault="000A58FE" w:rsidP="000B12B1">
            <w:pPr>
              <w:spacing w:after="0" w:line="360" w:lineRule="auto"/>
              <w:jc w:val="center"/>
              <w:textAlignment w:val="center"/>
              <w:rPr>
                <w:rFonts w:eastAsia="Times New Roman" w:cs="Times New Roman"/>
                <w:bCs/>
                <w:color w:val="000000"/>
                <w:kern w:val="24"/>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381"/>
        </w:trPr>
        <w:tc>
          <w:tcPr>
            <w:tcW w:w="843" w:type="pct"/>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984FED" w:rsidRPr="00B86649" w:rsidRDefault="00984FED" w:rsidP="00993718">
            <w:pPr>
              <w:spacing w:after="0" w:line="360" w:lineRule="auto"/>
              <w:rPr>
                <w:rFonts w:eastAsia="Times New Roman" w:cs="Times New Roman"/>
                <w:b/>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984FED" w:rsidRPr="00B86649" w:rsidRDefault="00984FED" w:rsidP="00993718">
            <w:pPr>
              <w:spacing w:after="0" w:line="360" w:lineRule="auto"/>
              <w:rPr>
                <w:rFonts w:eastAsia="Times New Roman" w:cs="Times New Roman"/>
                <w:b/>
                <w:sz w:val="20"/>
                <w:szCs w:val="20"/>
                <w:lang w:val="en-US" w:eastAsia="en-PH"/>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Rational Distribution of Population</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Access to Social &amp; Eco Opportunities</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Sustainable Utilization of Resources</w:t>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Integrity of the Environment Maintained</w:t>
            </w:r>
          </w:p>
        </w:tc>
      </w:tr>
      <w:tr w:rsidR="00984FED" w:rsidRPr="00B86649" w:rsidTr="000A58FE">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Number of tourists</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182"/>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Attractions (Natural: waterfalls, caves, hills &amp; beaches/Man-made: People's Park, Eco-Center, Boulevard and Marina)</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182"/>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Number of events and sports activities &amp; outdoor adventure (ex. Football, motocross racing &amp; mountain biking, trekking)</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984FED" w:rsidRPr="00B86649" w:rsidTr="000A58FE">
        <w:trPr>
          <w:trHeight w:val="182"/>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Number of Health &amp; Wellness Centers</w:t>
            </w:r>
          </w:p>
        </w:tc>
        <w:tc>
          <w:tcPr>
            <w:tcW w:w="70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bl>
    <w:p w:rsidR="00984FED" w:rsidRPr="00B86649" w:rsidRDefault="00984FED" w:rsidP="00984FED">
      <w:pPr>
        <w:spacing w:after="0" w:line="360" w:lineRule="auto"/>
        <w:jc w:val="both"/>
        <w:rPr>
          <w:rFonts w:ascii="Times New Roman" w:eastAsiaTheme="minorEastAsia" w:hAnsi="Times New Roman" w:cs="Times New Roman"/>
          <w:sz w:val="24"/>
          <w:szCs w:val="24"/>
          <w:lang w:val="en-US" w:eastAsia="en-PH"/>
        </w:rPr>
      </w:pPr>
    </w:p>
    <w:p w:rsidR="000A58FE" w:rsidRDefault="000A58FE">
      <w:pPr>
        <w:rPr>
          <w:rFonts w:ascii="Times New Roman" w:eastAsiaTheme="minorEastAsia" w:hAnsi="Times New Roman" w:cs="Times New Roman"/>
          <w:b/>
          <w:bCs/>
          <w:color w:val="FF0000"/>
          <w:sz w:val="24"/>
          <w:szCs w:val="24"/>
          <w:lang w:val="en-US" w:eastAsia="en-PH"/>
        </w:rPr>
      </w:pPr>
      <w:r>
        <w:rPr>
          <w:rFonts w:ascii="Times New Roman" w:eastAsiaTheme="minorEastAsia" w:hAnsi="Times New Roman" w:cs="Times New Roman"/>
          <w:b/>
          <w:bCs/>
          <w:color w:val="FF0000"/>
          <w:sz w:val="24"/>
          <w:szCs w:val="24"/>
          <w:lang w:val="en-US" w:eastAsia="en-PH"/>
        </w:rPr>
        <w:br w:type="page"/>
      </w:r>
    </w:p>
    <w:p w:rsidR="00984FED" w:rsidRPr="00B86649" w:rsidRDefault="00FD75D0" w:rsidP="00984FED">
      <w:pPr>
        <w:spacing w:after="0" w:line="360" w:lineRule="auto"/>
        <w:jc w:val="center"/>
        <w:rPr>
          <w:rFonts w:asciiTheme="majorHAnsi" w:eastAsiaTheme="minorEastAsia" w:hAnsiTheme="majorHAnsi" w:cs="Times New Roman"/>
          <w:sz w:val="18"/>
          <w:szCs w:val="18"/>
          <w:lang w:val="en-US" w:eastAsia="en-PH"/>
        </w:rPr>
      </w:pPr>
      <w:r w:rsidRPr="00B86649">
        <w:rPr>
          <w:rFonts w:asciiTheme="majorHAnsi" w:eastAsiaTheme="minorEastAsia" w:hAnsiTheme="majorHAnsi" w:cs="Times New Roman"/>
          <w:b/>
          <w:bCs/>
          <w:sz w:val="18"/>
          <w:szCs w:val="18"/>
          <w:lang w:val="en-US" w:eastAsia="en-PH"/>
        </w:rPr>
        <w:lastRenderedPageBreak/>
        <w:t xml:space="preserve">TABLE </w:t>
      </w:r>
      <w:r w:rsidR="005D0678">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2</w:t>
      </w:r>
      <w:r w:rsidR="005D0678">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RESILIENCE</w:t>
      </w:r>
    </w:p>
    <w:tbl>
      <w:tblPr>
        <w:tblW w:w="5040" w:type="pct"/>
        <w:tblInd w:w="-1" w:type="dxa"/>
        <w:tblLayout w:type="fixed"/>
        <w:tblCellMar>
          <w:left w:w="0" w:type="dxa"/>
          <w:right w:w="0" w:type="dxa"/>
        </w:tblCellMar>
        <w:tblLook w:val="0600" w:firstRow="0" w:lastRow="0" w:firstColumn="0" w:lastColumn="0" w:noHBand="1" w:noVBand="1"/>
      </w:tblPr>
      <w:tblGrid>
        <w:gridCol w:w="208"/>
        <w:gridCol w:w="3182"/>
        <w:gridCol w:w="37"/>
        <w:gridCol w:w="1442"/>
        <w:gridCol w:w="7"/>
        <w:gridCol w:w="1258"/>
        <w:gridCol w:w="1224"/>
        <w:gridCol w:w="35"/>
        <w:gridCol w:w="1440"/>
      </w:tblGrid>
      <w:tr w:rsidR="00D23B43" w:rsidRPr="00B86649" w:rsidTr="00D23B43">
        <w:trPr>
          <w:trHeight w:val="212"/>
        </w:trPr>
        <w:tc>
          <w:tcPr>
            <w:tcW w:w="1919" w:type="pct"/>
            <w:gridSpan w:val="2"/>
            <w:vMerge w:val="restart"/>
            <w:tcBorders>
              <w:top w:val="single" w:sz="8" w:space="0" w:color="000000"/>
              <w:left w:val="single" w:sz="8"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proofErr w:type="spellStart"/>
            <w:r w:rsidRPr="00B86649">
              <w:rPr>
                <w:rFonts w:eastAsiaTheme="minorEastAsia" w:cs="Times New Roman"/>
                <w:b/>
                <w:bCs/>
                <w:sz w:val="20"/>
                <w:szCs w:val="20"/>
                <w:lang w:val="en-US" w:eastAsia="en-PH"/>
              </w:rPr>
              <w:t>LGU</w:t>
            </w:r>
            <w:proofErr w:type="spellEnd"/>
            <w:r w:rsidRPr="00B86649">
              <w:rPr>
                <w:rFonts w:eastAsiaTheme="minorEastAsia" w:cs="Times New Roman"/>
                <w:b/>
                <w:bCs/>
                <w:sz w:val="20"/>
                <w:szCs w:val="20"/>
                <w:lang w:val="en-US" w:eastAsia="en-PH"/>
              </w:rPr>
              <w:t xml:space="preserve"> VISION</w:t>
            </w:r>
          </w:p>
        </w:tc>
        <w:tc>
          <w:tcPr>
            <w:tcW w:w="3081" w:type="pct"/>
            <w:gridSpan w:val="7"/>
            <w:tcBorders>
              <w:top w:val="single" w:sz="8" w:space="0" w:color="000000"/>
              <w:left w:val="single" w:sz="4" w:space="0" w:color="000000"/>
              <w:bottom w:val="single" w:sz="4" w:space="0" w:color="000000"/>
              <w:right w:val="single" w:sz="8" w:space="0" w:color="000000"/>
            </w:tcBorders>
            <w:shd w:val="clear" w:color="auto" w:fill="EEECE1"/>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NATIONAL PHYSICAL PLANNING GOALS</w:t>
            </w:r>
          </w:p>
        </w:tc>
      </w:tr>
      <w:tr w:rsidR="00D23B43" w:rsidRPr="00B86649" w:rsidTr="00D23B43">
        <w:trPr>
          <w:trHeight w:val="731"/>
        </w:trPr>
        <w:tc>
          <w:tcPr>
            <w:tcW w:w="1919" w:type="pct"/>
            <w:gridSpan w:val="2"/>
            <w:vMerge/>
            <w:tcBorders>
              <w:top w:val="single" w:sz="8" w:space="0" w:color="000000"/>
              <w:left w:val="single" w:sz="8" w:space="0" w:color="000000"/>
              <w:bottom w:val="single" w:sz="8" w:space="0" w:color="000000"/>
              <w:right w:val="single" w:sz="4" w:space="0" w:color="000000"/>
            </w:tcBorders>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p>
        </w:tc>
        <w:tc>
          <w:tcPr>
            <w:tcW w:w="836" w:type="pct"/>
            <w:gridSpan w:val="2"/>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Rational Distribution of Population</w:t>
            </w:r>
          </w:p>
        </w:tc>
        <w:tc>
          <w:tcPr>
            <w:tcW w:w="716" w:type="pct"/>
            <w:gridSpan w:val="2"/>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984FED" w:rsidRPr="00B86649" w:rsidRDefault="00984FED" w:rsidP="00D23B43">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Access to Social and Economic Opportunities</w:t>
            </w:r>
          </w:p>
        </w:tc>
        <w:tc>
          <w:tcPr>
            <w:tcW w:w="693"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Sustainable Utilization of Resources</w:t>
            </w:r>
          </w:p>
        </w:tc>
        <w:tc>
          <w:tcPr>
            <w:tcW w:w="836" w:type="pct"/>
            <w:gridSpan w:val="2"/>
            <w:tcBorders>
              <w:top w:val="single" w:sz="4" w:space="0" w:color="000000"/>
              <w:left w:val="single" w:sz="4" w:space="0" w:color="000000"/>
              <w:bottom w:val="single" w:sz="8" w:space="0" w:color="000000"/>
              <w:right w:val="single" w:sz="8" w:space="0" w:color="000000"/>
            </w:tcBorders>
            <w:shd w:val="clear" w:color="auto" w:fill="EEECE1"/>
            <w:tcMar>
              <w:top w:w="11" w:type="dxa"/>
              <w:left w:w="11" w:type="dxa"/>
              <w:bottom w:w="0" w:type="dxa"/>
              <w:right w:w="11" w:type="dxa"/>
            </w:tcMar>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Integrity of the Environment Maintained</w:t>
            </w:r>
          </w:p>
        </w:tc>
      </w:tr>
      <w:tr w:rsidR="00984FED" w:rsidRPr="00B86649" w:rsidTr="00D23B43">
        <w:trPr>
          <w:trHeight w:val="212"/>
        </w:trPr>
        <w:tc>
          <w:tcPr>
            <w:tcW w:w="5000" w:type="pct"/>
            <w:gridSpan w:val="9"/>
            <w:tcBorders>
              <w:top w:val="single" w:sz="8" w:space="0" w:color="000000"/>
              <w:left w:val="single" w:sz="4" w:space="0" w:color="000000"/>
              <w:bottom w:val="single" w:sz="4" w:space="0" w:color="000000"/>
              <w:right w:val="single" w:sz="4" w:space="0" w:color="000000"/>
            </w:tcBorders>
            <w:shd w:val="clear" w:color="auto" w:fill="E6B9B8"/>
            <w:tcMar>
              <w:top w:w="11" w:type="dxa"/>
              <w:left w:w="11" w:type="dxa"/>
              <w:bottom w:w="0" w:type="dxa"/>
              <w:right w:w="11" w:type="dxa"/>
            </w:tcMar>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ECONOMIC SECTOR</w:t>
            </w:r>
          </w:p>
        </w:tc>
      </w:tr>
      <w:tr w:rsidR="00984FED" w:rsidRPr="00B86649" w:rsidTr="00D23B43">
        <w:trPr>
          <w:trHeight w:val="244"/>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B9B8"/>
            <w:tcMar>
              <w:top w:w="11" w:type="dxa"/>
              <w:left w:w="11" w:type="dxa"/>
              <w:bottom w:w="0" w:type="dxa"/>
              <w:right w:w="11" w:type="dxa"/>
            </w:tcMar>
            <w:vAlign w:val="bottom"/>
            <w:hideMark/>
          </w:tcPr>
          <w:p w:rsidR="00984FED" w:rsidRPr="00B86649" w:rsidRDefault="00984FED" w:rsidP="00993718">
            <w:pPr>
              <w:spacing w:after="0" w:line="360" w:lineRule="auto"/>
              <w:rPr>
                <w:rFonts w:eastAsiaTheme="minorEastAsia" w:cs="Times New Roman"/>
                <w:sz w:val="20"/>
                <w:szCs w:val="20"/>
                <w:lang w:val="en-US" w:eastAsia="en-PH"/>
              </w:rPr>
            </w:pPr>
            <w:r w:rsidRPr="00B86649">
              <w:rPr>
                <w:rFonts w:eastAsiaTheme="minorEastAsia" w:cs="Times New Roman"/>
                <w:bCs/>
                <w:sz w:val="20"/>
                <w:szCs w:val="20"/>
                <w:lang w:val="en-US" w:eastAsia="en-PH"/>
              </w:rPr>
              <w:t>DESCRIPTOR 1:  STRONG</w:t>
            </w:r>
          </w:p>
        </w:tc>
      </w:tr>
      <w:tr w:rsidR="00D23B43" w:rsidRPr="00B86649" w:rsidTr="00D23B43">
        <w:trPr>
          <w:trHeight w:val="424"/>
        </w:trPr>
        <w:tc>
          <w:tcPr>
            <w:tcW w:w="118"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1</w:t>
            </w:r>
          </w:p>
        </w:tc>
        <w:tc>
          <w:tcPr>
            <w:tcW w:w="1822"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Increased Production of Agricultural Crops per hectare (sugar, sorghum, fruits, vegetables, rice &amp; corn)</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83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D23B43" w:rsidRPr="00B86649" w:rsidTr="00D23B43">
        <w:trPr>
          <w:trHeight w:val="223"/>
        </w:trPr>
        <w:tc>
          <w:tcPr>
            <w:tcW w:w="118"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2</w:t>
            </w:r>
          </w:p>
        </w:tc>
        <w:tc>
          <w:tcPr>
            <w:tcW w:w="1822"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Appropriate Farming Technologies</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83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D23B43" w:rsidRPr="00B86649" w:rsidTr="00D23B43">
        <w:trPr>
          <w:trHeight w:val="223"/>
        </w:trPr>
        <w:tc>
          <w:tcPr>
            <w:tcW w:w="118"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3</w:t>
            </w:r>
          </w:p>
        </w:tc>
        <w:tc>
          <w:tcPr>
            <w:tcW w:w="1822"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Competent Agricultural extension workers</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83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D23B43" w:rsidRPr="00B86649" w:rsidTr="00D23B43">
        <w:trPr>
          <w:trHeight w:val="223"/>
        </w:trPr>
        <w:tc>
          <w:tcPr>
            <w:tcW w:w="118"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4</w:t>
            </w:r>
          </w:p>
        </w:tc>
        <w:tc>
          <w:tcPr>
            <w:tcW w:w="1822"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Accessible Post-harvest and Processing Facilities</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83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D23B43" w:rsidRPr="00B86649" w:rsidTr="00D23B43">
        <w:trPr>
          <w:trHeight w:val="212"/>
        </w:trPr>
        <w:tc>
          <w:tcPr>
            <w:tcW w:w="1939" w:type="pct"/>
            <w:gridSpan w:val="3"/>
            <w:vMerge w:val="restart"/>
            <w:tcBorders>
              <w:top w:val="single" w:sz="8" w:space="0" w:color="000000"/>
              <w:left w:val="single" w:sz="8"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proofErr w:type="spellStart"/>
            <w:r w:rsidRPr="00B86649">
              <w:rPr>
                <w:rFonts w:eastAsiaTheme="minorEastAsia" w:cs="Times New Roman"/>
                <w:b/>
                <w:bCs/>
                <w:sz w:val="20"/>
                <w:szCs w:val="20"/>
                <w:lang w:val="en-US" w:eastAsia="en-PH"/>
              </w:rPr>
              <w:t>LGU</w:t>
            </w:r>
            <w:proofErr w:type="spellEnd"/>
            <w:r w:rsidRPr="00B86649">
              <w:rPr>
                <w:rFonts w:eastAsiaTheme="minorEastAsia" w:cs="Times New Roman"/>
                <w:b/>
                <w:bCs/>
                <w:sz w:val="20"/>
                <w:szCs w:val="20"/>
                <w:lang w:val="en-US" w:eastAsia="en-PH"/>
              </w:rPr>
              <w:t xml:space="preserve"> VISION</w:t>
            </w:r>
          </w:p>
        </w:tc>
        <w:tc>
          <w:tcPr>
            <w:tcW w:w="3061" w:type="pct"/>
            <w:gridSpan w:val="6"/>
            <w:tcBorders>
              <w:top w:val="single" w:sz="8" w:space="0" w:color="000000"/>
              <w:left w:val="single" w:sz="4" w:space="0" w:color="000000"/>
              <w:bottom w:val="single" w:sz="4" w:space="0" w:color="000000"/>
              <w:right w:val="single" w:sz="8" w:space="0" w:color="000000"/>
            </w:tcBorders>
            <w:shd w:val="clear" w:color="auto" w:fill="EEECE1"/>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NATIONAL PHYSICAL PLANNING GOALS</w:t>
            </w:r>
          </w:p>
        </w:tc>
      </w:tr>
      <w:tr w:rsidR="00D23B43" w:rsidRPr="00B86649" w:rsidTr="00D23B43">
        <w:trPr>
          <w:trHeight w:val="731"/>
        </w:trPr>
        <w:tc>
          <w:tcPr>
            <w:tcW w:w="1939" w:type="pct"/>
            <w:gridSpan w:val="3"/>
            <w:vMerge/>
            <w:tcBorders>
              <w:top w:val="single" w:sz="8" w:space="0" w:color="000000"/>
              <w:left w:val="single" w:sz="8" w:space="0" w:color="000000"/>
              <w:bottom w:val="single" w:sz="8" w:space="0" w:color="000000"/>
              <w:right w:val="single" w:sz="4" w:space="0" w:color="000000"/>
            </w:tcBorders>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p>
        </w:tc>
        <w:tc>
          <w:tcPr>
            <w:tcW w:w="820" w:type="pct"/>
            <w:gridSpan w:val="2"/>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Rational Distribution of Population</w:t>
            </w:r>
          </w:p>
        </w:tc>
        <w:tc>
          <w:tcPr>
            <w:tcW w:w="712"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Access to Social and Economic Opportunities</w:t>
            </w:r>
          </w:p>
        </w:tc>
        <w:tc>
          <w:tcPr>
            <w:tcW w:w="713" w:type="pct"/>
            <w:gridSpan w:val="2"/>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Sustainable Utilization of Resources</w:t>
            </w:r>
          </w:p>
        </w:tc>
        <w:tc>
          <w:tcPr>
            <w:tcW w:w="816" w:type="pct"/>
            <w:tcBorders>
              <w:top w:val="single" w:sz="4" w:space="0" w:color="000000"/>
              <w:left w:val="single" w:sz="4" w:space="0" w:color="000000"/>
              <w:bottom w:val="single" w:sz="8" w:space="0" w:color="000000"/>
              <w:right w:val="single" w:sz="8" w:space="0" w:color="000000"/>
            </w:tcBorders>
            <w:shd w:val="clear" w:color="auto" w:fill="EEECE1"/>
            <w:tcMar>
              <w:top w:w="11" w:type="dxa"/>
              <w:left w:w="11" w:type="dxa"/>
              <w:bottom w:w="0" w:type="dxa"/>
              <w:right w:w="11" w:type="dxa"/>
            </w:tcMar>
            <w:vAlign w:val="center"/>
            <w:hideMark/>
          </w:tcPr>
          <w:p w:rsidR="00984FED" w:rsidRPr="00B86649" w:rsidRDefault="00984FED" w:rsidP="00993718">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Integrity of the Environment Maintained</w:t>
            </w:r>
          </w:p>
        </w:tc>
      </w:tr>
      <w:tr w:rsidR="00D23B43" w:rsidRPr="00B86649" w:rsidTr="00D23B43">
        <w:trPr>
          <w:trHeight w:val="223"/>
        </w:trPr>
        <w:tc>
          <w:tcPr>
            <w:tcW w:w="118"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5</w:t>
            </w:r>
          </w:p>
        </w:tc>
        <w:tc>
          <w:tcPr>
            <w:tcW w:w="1822"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Available Irrigation System</w:t>
            </w:r>
          </w:p>
        </w:tc>
        <w:tc>
          <w:tcPr>
            <w:tcW w:w="820"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3"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D23B43" w:rsidRPr="00B86649" w:rsidTr="00D23B43">
        <w:trPr>
          <w:trHeight w:val="424"/>
        </w:trPr>
        <w:tc>
          <w:tcPr>
            <w:tcW w:w="118"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6</w:t>
            </w:r>
          </w:p>
        </w:tc>
        <w:tc>
          <w:tcPr>
            <w:tcW w:w="1822"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Adaptable Climate Smart Agriculture-based Integrated Farming System &amp; Technologies</w:t>
            </w:r>
          </w:p>
        </w:tc>
        <w:tc>
          <w:tcPr>
            <w:tcW w:w="820"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3"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984FED" w:rsidRPr="00B86649" w:rsidTr="00D23B43">
        <w:trPr>
          <w:trHeight w:val="244"/>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B9B8"/>
            <w:tcMar>
              <w:top w:w="11" w:type="dxa"/>
              <w:left w:w="11" w:type="dxa"/>
              <w:bottom w:w="0" w:type="dxa"/>
              <w:right w:w="11" w:type="dxa"/>
            </w:tcMar>
            <w:vAlign w:val="bottom"/>
            <w:hideMark/>
          </w:tcPr>
          <w:p w:rsidR="00984FED" w:rsidRPr="00B86649" w:rsidRDefault="00984FED" w:rsidP="00993718">
            <w:pPr>
              <w:spacing w:after="0" w:line="360" w:lineRule="auto"/>
              <w:rPr>
                <w:rFonts w:eastAsiaTheme="minorEastAsia" w:cs="Times New Roman"/>
                <w:sz w:val="20"/>
                <w:szCs w:val="20"/>
                <w:lang w:val="en-US" w:eastAsia="en-PH"/>
              </w:rPr>
            </w:pPr>
            <w:r w:rsidRPr="00B86649">
              <w:rPr>
                <w:rFonts w:eastAsiaTheme="minorEastAsia" w:cs="Times New Roman"/>
                <w:bCs/>
                <w:sz w:val="20"/>
                <w:szCs w:val="20"/>
                <w:lang w:val="en-US" w:eastAsia="en-PH"/>
              </w:rPr>
              <w:t>DESCRIPTOR 2:  DIVERSE</w:t>
            </w:r>
          </w:p>
        </w:tc>
      </w:tr>
      <w:tr w:rsidR="00D23B43" w:rsidRPr="00B86649" w:rsidTr="00D23B43">
        <w:trPr>
          <w:trHeight w:val="424"/>
        </w:trPr>
        <w:tc>
          <w:tcPr>
            <w:tcW w:w="118"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1</w:t>
            </w:r>
          </w:p>
        </w:tc>
        <w:tc>
          <w:tcPr>
            <w:tcW w:w="1822"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Ideal site for secondary economy such as Industry Sector i.e. Manufacturing, construction</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D23B43">
            <w:pPr>
              <w:spacing w:after="0" w:line="360" w:lineRule="auto"/>
              <w:ind w:left="6" w:hanging="6"/>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83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D23B43" w:rsidRPr="00B86649" w:rsidTr="00D23B43">
        <w:trPr>
          <w:trHeight w:val="223"/>
        </w:trPr>
        <w:tc>
          <w:tcPr>
            <w:tcW w:w="118"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2</w:t>
            </w:r>
          </w:p>
        </w:tc>
        <w:tc>
          <w:tcPr>
            <w:tcW w:w="1822"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Private investments flowing into the local economy</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83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D23B43" w:rsidRPr="00B86649" w:rsidTr="00D23B43">
        <w:trPr>
          <w:trHeight w:val="570"/>
        </w:trPr>
        <w:tc>
          <w:tcPr>
            <w:tcW w:w="118"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3</w:t>
            </w:r>
          </w:p>
        </w:tc>
        <w:tc>
          <w:tcPr>
            <w:tcW w:w="1822"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Creation of economic multiplier effect from Modern Agro Processing Centers i.e. (RE  and construction Industries) operations</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83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D23B43" w:rsidRPr="00B86649" w:rsidTr="00D23B43">
        <w:trPr>
          <w:trHeight w:val="297"/>
        </w:trPr>
        <w:tc>
          <w:tcPr>
            <w:tcW w:w="118"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4</w:t>
            </w:r>
          </w:p>
        </w:tc>
        <w:tc>
          <w:tcPr>
            <w:tcW w:w="1822"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 xml:space="preserve">Diverse Livelihood Cropping Systems (Viable Cropping Systems) </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836" w:type="pct"/>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bl>
    <w:p w:rsidR="00D23B43" w:rsidRDefault="00D23B43"/>
    <w:p w:rsidR="00D23B43" w:rsidRDefault="00D23B43" w:rsidP="00D23B43">
      <w:pPr>
        <w:spacing w:after="120"/>
        <w:jc w:val="center"/>
      </w:pPr>
      <w:r w:rsidRPr="00B86649">
        <w:rPr>
          <w:rFonts w:asciiTheme="majorHAnsi" w:eastAsiaTheme="minorEastAsia" w:hAnsiTheme="majorHAnsi" w:cs="Times New Roman"/>
          <w:b/>
          <w:bCs/>
          <w:sz w:val="18"/>
          <w:szCs w:val="18"/>
          <w:lang w:val="en-US" w:eastAsia="en-PH"/>
        </w:rPr>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2</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RESILIENCE</w:t>
      </w:r>
      <w:r>
        <w:rPr>
          <w:rFonts w:asciiTheme="majorHAnsi" w:eastAsiaTheme="minorEastAsia" w:hAnsiTheme="majorHAnsi" w:cs="Times New Roman"/>
          <w:b/>
          <w:bCs/>
          <w:sz w:val="18"/>
          <w:szCs w:val="18"/>
          <w:lang w:val="en-US" w:eastAsia="en-PH"/>
        </w:rPr>
        <w:t xml:space="preserve"> (cont’d)</w:t>
      </w:r>
    </w:p>
    <w:tbl>
      <w:tblPr>
        <w:tblW w:w="4988" w:type="pct"/>
        <w:tblInd w:w="-1" w:type="dxa"/>
        <w:tblLayout w:type="fixed"/>
        <w:tblCellMar>
          <w:left w:w="0" w:type="dxa"/>
          <w:right w:w="0" w:type="dxa"/>
        </w:tblCellMar>
        <w:tblLook w:val="0600" w:firstRow="0" w:lastRow="0" w:firstColumn="0" w:lastColumn="0" w:noHBand="1" w:noVBand="1"/>
      </w:tblPr>
      <w:tblGrid>
        <w:gridCol w:w="197"/>
        <w:gridCol w:w="3752"/>
        <w:gridCol w:w="1198"/>
        <w:gridCol w:w="1198"/>
        <w:gridCol w:w="1198"/>
        <w:gridCol w:w="1199"/>
      </w:tblGrid>
      <w:tr w:rsidR="00D23B43" w:rsidRPr="00B86649" w:rsidTr="00D23B43">
        <w:trPr>
          <w:trHeight w:val="212"/>
        </w:trPr>
        <w:tc>
          <w:tcPr>
            <w:tcW w:w="2259" w:type="pct"/>
            <w:gridSpan w:val="2"/>
            <w:vMerge w:val="restart"/>
            <w:tcBorders>
              <w:top w:val="single" w:sz="8" w:space="0" w:color="000000"/>
              <w:left w:val="single" w:sz="8"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proofErr w:type="spellStart"/>
            <w:r w:rsidRPr="00B86649">
              <w:rPr>
                <w:rFonts w:eastAsiaTheme="minorEastAsia" w:cs="Times New Roman"/>
                <w:b/>
                <w:bCs/>
                <w:sz w:val="20"/>
                <w:szCs w:val="20"/>
                <w:lang w:val="en-US" w:eastAsia="en-PH"/>
              </w:rPr>
              <w:t>LGU</w:t>
            </w:r>
            <w:proofErr w:type="spellEnd"/>
            <w:r w:rsidRPr="00B86649">
              <w:rPr>
                <w:rFonts w:eastAsiaTheme="minorEastAsia" w:cs="Times New Roman"/>
                <w:b/>
                <w:bCs/>
                <w:sz w:val="20"/>
                <w:szCs w:val="20"/>
                <w:lang w:val="en-US" w:eastAsia="en-PH"/>
              </w:rPr>
              <w:t xml:space="preserve"> VISION</w:t>
            </w:r>
          </w:p>
        </w:tc>
        <w:tc>
          <w:tcPr>
            <w:tcW w:w="2741" w:type="pct"/>
            <w:gridSpan w:val="4"/>
            <w:tcBorders>
              <w:top w:val="single" w:sz="8" w:space="0" w:color="000000"/>
              <w:left w:val="single" w:sz="4" w:space="0" w:color="000000"/>
              <w:bottom w:val="single" w:sz="4" w:space="0" w:color="000000"/>
              <w:right w:val="single" w:sz="8" w:space="0" w:color="000000"/>
            </w:tcBorders>
            <w:shd w:val="clear" w:color="auto" w:fill="EEECE1"/>
            <w:tcMar>
              <w:top w:w="11" w:type="dxa"/>
              <w:left w:w="11" w:type="dxa"/>
              <w:bottom w:w="0" w:type="dxa"/>
              <w:right w:w="11" w:type="dxa"/>
            </w:tcMar>
            <w:vAlign w:val="bottom"/>
            <w:hideMark/>
          </w:tcPr>
          <w:p w:rsidR="00D23B43" w:rsidRPr="00B86649" w:rsidRDefault="00D23B43"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NATIONAL PHYSICAL PLANNING GOALS</w:t>
            </w:r>
          </w:p>
        </w:tc>
      </w:tr>
      <w:tr w:rsidR="00D23B43" w:rsidRPr="00B86649" w:rsidTr="00D23B43">
        <w:trPr>
          <w:trHeight w:val="731"/>
        </w:trPr>
        <w:tc>
          <w:tcPr>
            <w:tcW w:w="2259" w:type="pct"/>
            <w:gridSpan w:val="2"/>
            <w:vMerge/>
            <w:tcBorders>
              <w:top w:val="single" w:sz="8" w:space="0" w:color="000000"/>
              <w:left w:val="single" w:sz="8" w:space="0" w:color="000000"/>
              <w:bottom w:val="single" w:sz="8" w:space="0" w:color="000000"/>
              <w:right w:val="single" w:sz="4" w:space="0" w:color="000000"/>
            </w:tcBorders>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p>
        </w:tc>
        <w:tc>
          <w:tcPr>
            <w:tcW w:w="685"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Rational Distribution of Population</w:t>
            </w:r>
          </w:p>
        </w:tc>
        <w:tc>
          <w:tcPr>
            <w:tcW w:w="685"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Access to Social and Economic Opportunities</w:t>
            </w:r>
          </w:p>
        </w:tc>
        <w:tc>
          <w:tcPr>
            <w:tcW w:w="685"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Sustainable Utilization of Resources</w:t>
            </w:r>
          </w:p>
        </w:tc>
        <w:tc>
          <w:tcPr>
            <w:tcW w:w="685" w:type="pct"/>
            <w:tcBorders>
              <w:top w:val="single" w:sz="4" w:space="0" w:color="000000"/>
              <w:left w:val="single" w:sz="4" w:space="0" w:color="000000"/>
              <w:bottom w:val="single" w:sz="8" w:space="0" w:color="000000"/>
              <w:right w:val="single" w:sz="8" w:space="0" w:color="000000"/>
            </w:tcBorders>
            <w:shd w:val="clear" w:color="auto" w:fill="EEECE1"/>
            <w:tcMar>
              <w:top w:w="11" w:type="dxa"/>
              <w:left w:w="11" w:type="dxa"/>
              <w:bottom w:w="0" w:type="dxa"/>
              <w:right w:w="11" w:type="dxa"/>
            </w:tcMar>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Integrity of the Environment Maintained</w:t>
            </w:r>
          </w:p>
        </w:tc>
      </w:tr>
      <w:tr w:rsidR="00D23B43" w:rsidRPr="00B86649" w:rsidTr="00D23B43">
        <w:trPr>
          <w:trHeight w:val="392"/>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5</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Sustained Economic Growth from Increased Household Income and Diverse Livelihood</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D23B43" w:rsidRPr="00B86649" w:rsidTr="00D23B43">
        <w:trPr>
          <w:trHeight w:val="24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B9B8"/>
            <w:tcMar>
              <w:top w:w="11" w:type="dxa"/>
              <w:left w:w="11" w:type="dxa"/>
              <w:bottom w:w="0" w:type="dxa"/>
              <w:right w:w="11" w:type="dxa"/>
            </w:tcMar>
            <w:vAlign w:val="bottom"/>
            <w:hideMark/>
          </w:tcPr>
          <w:p w:rsidR="00984FED" w:rsidRPr="00B86649" w:rsidRDefault="00984FED" w:rsidP="00993718">
            <w:pPr>
              <w:spacing w:after="0" w:line="360" w:lineRule="auto"/>
              <w:rPr>
                <w:rFonts w:eastAsiaTheme="minorEastAsia" w:cs="Times New Roman"/>
                <w:sz w:val="20"/>
                <w:szCs w:val="20"/>
                <w:lang w:val="en-US" w:eastAsia="en-PH"/>
              </w:rPr>
            </w:pPr>
            <w:r w:rsidRPr="00B86649">
              <w:rPr>
                <w:rFonts w:eastAsiaTheme="minorEastAsia" w:cs="Times New Roman"/>
                <w:bCs/>
                <w:sz w:val="20"/>
                <w:szCs w:val="20"/>
                <w:lang w:val="en-US" w:eastAsia="en-PH"/>
              </w:rPr>
              <w:t>DESCRIPTOR 3:  VIABLE</w:t>
            </w:r>
          </w:p>
        </w:tc>
      </w:tr>
      <w:tr w:rsidR="00D23B43" w:rsidRPr="00B86649" w:rsidTr="00D23B43">
        <w:trPr>
          <w:trHeight w:val="424"/>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1</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both"/>
              <w:rPr>
                <w:rFonts w:eastAsiaTheme="minorEastAsia" w:cs="Times New Roman"/>
                <w:sz w:val="20"/>
                <w:szCs w:val="20"/>
                <w:lang w:val="en-US" w:eastAsia="en-PH"/>
              </w:rPr>
            </w:pPr>
            <w:r w:rsidRPr="00B86649">
              <w:rPr>
                <w:rFonts w:eastAsiaTheme="minorEastAsia" w:cs="Times New Roman"/>
                <w:bCs/>
                <w:sz w:val="20"/>
                <w:szCs w:val="20"/>
                <w:lang w:val="en-US" w:eastAsia="en-PH"/>
              </w:rPr>
              <w:t>Sustained economic growth in old and new investments from both private and governmental expenditures</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984FED" w:rsidRPr="00B86649" w:rsidRDefault="00984FED" w:rsidP="00993718">
            <w:pPr>
              <w:spacing w:after="0" w:line="360" w:lineRule="auto"/>
              <w:jc w:val="center"/>
              <w:rPr>
                <w:rFonts w:eastAsiaTheme="minorEastAsia" w:cs="Times New Roman"/>
                <w:sz w:val="20"/>
                <w:szCs w:val="20"/>
                <w:lang w:val="en-US" w:eastAsia="en-PH"/>
              </w:rPr>
            </w:pPr>
            <w:r w:rsidRPr="00B86649">
              <w:rPr>
                <w:rFonts w:eastAsiaTheme="minorEastAsia" w:cs="Times New Roman"/>
                <w:bCs/>
                <w:sz w:val="20"/>
                <w:szCs w:val="20"/>
                <w:lang w:val="en-US" w:eastAsia="en-PH"/>
              </w:rPr>
              <w:sym w:font="Wingdings" w:char="F0FC"/>
            </w:r>
          </w:p>
        </w:tc>
      </w:tr>
      <w:tr w:rsidR="00D23B43" w:rsidRPr="00B86649" w:rsidTr="00D23B43">
        <w:trPr>
          <w:trHeight w:val="22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99"/>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bottom"/>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SOCIAL SECTOR</w:t>
            </w:r>
          </w:p>
        </w:tc>
      </w:tr>
      <w:tr w:rsidR="00D23B43" w:rsidRPr="00B86649" w:rsidTr="00D23B43">
        <w:trPr>
          <w:trHeight w:val="26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99"/>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1: Healthy</w:t>
            </w:r>
          </w:p>
        </w:tc>
      </w:tr>
      <w:tr w:rsidR="00D23B43" w:rsidRPr="00B86649" w:rsidTr="00D23B43">
        <w:trPr>
          <w:trHeight w:val="244"/>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 xml:space="preserve">Control of preventable and water- born communicable diseases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244"/>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Reduction of maternal death</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244"/>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Reduction of childhood illnesses due to malnutrition</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244"/>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4</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Sustained socialized housing program</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465"/>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5</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Strengthened social services for senior citizens, person with disabilities and out of school youth</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26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99"/>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2: Harmonious</w:t>
            </w:r>
          </w:p>
        </w:tc>
      </w:tr>
      <w:tr w:rsidR="00D23B43" w:rsidRPr="00B86649" w:rsidTr="00D23B43">
        <w:trPr>
          <w:trHeight w:val="244"/>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Compliance of ordinance and pertinent laws</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244"/>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Access to programs and social services</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465"/>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Decrease number of cases of unregistered birth, death and marriage</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26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99"/>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3: Peaceful</w:t>
            </w:r>
          </w:p>
        </w:tc>
      </w:tr>
      <w:tr w:rsidR="00D23B43" w:rsidRPr="00B86649" w:rsidTr="00D23B43">
        <w:trPr>
          <w:trHeight w:val="244"/>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Reduced crime incidence</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244"/>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Reduced drugs related crimes</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26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99"/>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4: Well Educated</w:t>
            </w:r>
          </w:p>
        </w:tc>
      </w:tr>
      <w:tr w:rsidR="00D23B43" w:rsidRPr="00B86649" w:rsidTr="00D23B43">
        <w:trPr>
          <w:trHeight w:val="244"/>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Intensify garbage segregation in school</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D23B43">
        <w:trPr>
          <w:trHeight w:val="268"/>
        </w:trPr>
        <w:tc>
          <w:tcPr>
            <w:tcW w:w="1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14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 xml:space="preserve">Decrease drop-out rate to 0% &amp; increase Completion Rate to 100%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bl>
    <w:p w:rsidR="00D23B43" w:rsidRDefault="00D23B43" w:rsidP="00D23B43">
      <w:pPr>
        <w:jc w:val="cente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2</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RESILIENCE</w:t>
      </w:r>
      <w:r>
        <w:rPr>
          <w:rFonts w:asciiTheme="majorHAnsi" w:eastAsiaTheme="minorEastAsia" w:hAnsiTheme="majorHAnsi" w:cs="Times New Roman"/>
          <w:b/>
          <w:bCs/>
          <w:sz w:val="18"/>
          <w:szCs w:val="18"/>
          <w:lang w:val="en-US" w:eastAsia="en-PH"/>
        </w:rPr>
        <w:t xml:space="preserve"> (cont’d)</w:t>
      </w:r>
    </w:p>
    <w:tbl>
      <w:tblPr>
        <w:tblW w:w="4997" w:type="pct"/>
        <w:tblInd w:w="-1" w:type="dxa"/>
        <w:tblLayout w:type="fixed"/>
        <w:tblCellMar>
          <w:left w:w="0" w:type="dxa"/>
          <w:right w:w="0" w:type="dxa"/>
        </w:tblCellMar>
        <w:tblLook w:val="0600" w:firstRow="0" w:lastRow="0" w:firstColumn="0" w:lastColumn="0" w:noHBand="1" w:noVBand="1"/>
      </w:tblPr>
      <w:tblGrid>
        <w:gridCol w:w="209"/>
        <w:gridCol w:w="15"/>
        <w:gridCol w:w="3566"/>
        <w:gridCol w:w="1240"/>
        <w:gridCol w:w="1245"/>
        <w:gridCol w:w="1245"/>
        <w:gridCol w:w="1238"/>
      </w:tblGrid>
      <w:tr w:rsidR="00D23B43" w:rsidRPr="00B86649" w:rsidTr="003E2FD5">
        <w:trPr>
          <w:trHeight w:val="212"/>
        </w:trPr>
        <w:tc>
          <w:tcPr>
            <w:tcW w:w="2163" w:type="pct"/>
            <w:gridSpan w:val="3"/>
            <w:vMerge w:val="restart"/>
            <w:tcBorders>
              <w:top w:val="single" w:sz="8" w:space="0" w:color="000000"/>
              <w:left w:val="single" w:sz="8"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proofErr w:type="spellStart"/>
            <w:r w:rsidRPr="00B86649">
              <w:rPr>
                <w:rFonts w:eastAsiaTheme="minorEastAsia" w:cs="Times New Roman"/>
                <w:b/>
                <w:bCs/>
                <w:sz w:val="20"/>
                <w:szCs w:val="20"/>
                <w:lang w:val="en-US" w:eastAsia="en-PH"/>
              </w:rPr>
              <w:t>LGU</w:t>
            </w:r>
            <w:proofErr w:type="spellEnd"/>
            <w:r w:rsidRPr="00B86649">
              <w:rPr>
                <w:rFonts w:eastAsiaTheme="minorEastAsia" w:cs="Times New Roman"/>
                <w:b/>
                <w:bCs/>
                <w:sz w:val="20"/>
                <w:szCs w:val="20"/>
                <w:lang w:val="en-US" w:eastAsia="en-PH"/>
              </w:rPr>
              <w:t xml:space="preserve"> VISION</w:t>
            </w:r>
          </w:p>
        </w:tc>
        <w:tc>
          <w:tcPr>
            <w:tcW w:w="2837" w:type="pct"/>
            <w:gridSpan w:val="4"/>
            <w:tcBorders>
              <w:top w:val="single" w:sz="8" w:space="0" w:color="000000"/>
              <w:left w:val="single" w:sz="4" w:space="0" w:color="000000"/>
              <w:bottom w:val="single" w:sz="4" w:space="0" w:color="000000"/>
              <w:right w:val="single" w:sz="8" w:space="0" w:color="000000"/>
            </w:tcBorders>
            <w:shd w:val="clear" w:color="auto" w:fill="EEECE1"/>
            <w:tcMar>
              <w:top w:w="11" w:type="dxa"/>
              <w:left w:w="11" w:type="dxa"/>
              <w:bottom w:w="0" w:type="dxa"/>
              <w:right w:w="11" w:type="dxa"/>
            </w:tcMar>
            <w:vAlign w:val="bottom"/>
            <w:hideMark/>
          </w:tcPr>
          <w:p w:rsidR="00D23B43" w:rsidRPr="00B86649" w:rsidRDefault="00D23B43"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NATIONAL PHYSICAL PLANNING GOALS</w:t>
            </w:r>
          </w:p>
        </w:tc>
      </w:tr>
      <w:tr w:rsidR="00D23B43" w:rsidRPr="00B86649" w:rsidTr="003E2FD5">
        <w:trPr>
          <w:trHeight w:val="731"/>
        </w:trPr>
        <w:tc>
          <w:tcPr>
            <w:tcW w:w="2163" w:type="pct"/>
            <w:gridSpan w:val="3"/>
            <w:vMerge/>
            <w:tcBorders>
              <w:top w:val="single" w:sz="8" w:space="0" w:color="000000"/>
              <w:left w:val="single" w:sz="8" w:space="0" w:color="000000"/>
              <w:bottom w:val="single" w:sz="8" w:space="0" w:color="000000"/>
              <w:right w:val="single" w:sz="4" w:space="0" w:color="000000"/>
            </w:tcBorders>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p>
        </w:tc>
        <w:tc>
          <w:tcPr>
            <w:tcW w:w="708"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Rational Distribution of Population</w:t>
            </w:r>
          </w:p>
        </w:tc>
        <w:tc>
          <w:tcPr>
            <w:tcW w:w="711"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Access to Social and Economic Opportunities</w:t>
            </w:r>
          </w:p>
        </w:tc>
        <w:tc>
          <w:tcPr>
            <w:tcW w:w="711"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Sustainable Utilization of Resources</w:t>
            </w:r>
          </w:p>
        </w:tc>
        <w:tc>
          <w:tcPr>
            <w:tcW w:w="708" w:type="pct"/>
            <w:tcBorders>
              <w:top w:val="single" w:sz="4" w:space="0" w:color="000000"/>
              <w:left w:val="single" w:sz="4" w:space="0" w:color="000000"/>
              <w:bottom w:val="single" w:sz="8" w:space="0" w:color="000000"/>
              <w:right w:val="single" w:sz="8" w:space="0" w:color="000000"/>
            </w:tcBorders>
            <w:shd w:val="clear" w:color="auto" w:fill="EEECE1"/>
            <w:tcMar>
              <w:top w:w="11" w:type="dxa"/>
              <w:left w:w="11" w:type="dxa"/>
              <w:bottom w:w="0" w:type="dxa"/>
              <w:right w:w="11" w:type="dxa"/>
            </w:tcMar>
            <w:vAlign w:val="center"/>
            <w:hideMark/>
          </w:tcPr>
          <w:p w:rsidR="00D23B43" w:rsidRPr="00B86649" w:rsidRDefault="00D23B43"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Integrity of the Environment Maintained</w:t>
            </w:r>
          </w:p>
        </w:tc>
      </w:tr>
      <w:tr w:rsidR="00D23B43" w:rsidRPr="00B86649" w:rsidTr="003E2FD5">
        <w:trPr>
          <w:trHeight w:val="244"/>
        </w:trPr>
        <w:tc>
          <w:tcPr>
            <w:tcW w:w="119" w:type="pct"/>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044" w:type="pct"/>
            <w:gridSpan w:val="2"/>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Decrease percentage of severely wasted pupils</w:t>
            </w:r>
          </w:p>
        </w:tc>
        <w:tc>
          <w:tcPr>
            <w:tcW w:w="708" w:type="pct"/>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711" w:type="pct"/>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711" w:type="pct"/>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c>
          <w:tcPr>
            <w:tcW w:w="708" w:type="pct"/>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xml:space="preserve">  </w:t>
            </w:r>
          </w:p>
        </w:tc>
      </w:tr>
      <w:tr w:rsidR="00D23B43" w:rsidRPr="00B86649" w:rsidTr="003E2FD5">
        <w:trPr>
          <w:trHeight w:val="233"/>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92D050"/>
            <w:tcMar>
              <w:top w:w="12" w:type="dxa"/>
              <w:left w:w="12" w:type="dxa"/>
              <w:bottom w:w="0" w:type="dxa"/>
              <w:right w:w="12"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ENVIRONMENT AND NATURAL RESOURCES SECTOR</w:t>
            </w:r>
          </w:p>
        </w:tc>
      </w:tr>
      <w:tr w:rsidR="00D23B43" w:rsidRPr="00B86649" w:rsidTr="003E2FD5">
        <w:trPr>
          <w:trHeight w:val="268"/>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92D050"/>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1: Ecologically-balanced</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Prevented/Minimized pollution (land/water/air/noise)</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Prevented/Minimized soil erosion and siltation</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Minimum forest cover of 40%</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4</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Conserved / Maximized bio-diversity</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68"/>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92D050"/>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2: Sustainable</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Abundant domestic and industrial water supply</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Sufficient energy sources</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Air quality meets the standards</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4</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Abundant urban green spaces</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5</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Environmentally-sound practices are the norm</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465"/>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6</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Maximum waste reduction, recycling and reuse; all hazardous waste properly managed</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7</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Maximum renewable energy utilization</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465"/>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8</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All residents have a high sense of environmental responsibility and awareness</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68"/>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92D050"/>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3: Resilient</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Zero casualty during natural disasters</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Zero damage to infrastructures</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44"/>
        </w:trPr>
        <w:tc>
          <w:tcPr>
            <w:tcW w:w="12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Uninterrupted food, water and medical supply</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bl>
    <w:p w:rsidR="003E2FD5" w:rsidRDefault="003E2FD5" w:rsidP="00F5160D">
      <w:pPr>
        <w:spacing w:after="120"/>
        <w:jc w:val="cente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2</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RESILIENCE</w:t>
      </w:r>
      <w:r>
        <w:rPr>
          <w:rFonts w:asciiTheme="majorHAnsi" w:eastAsiaTheme="minorEastAsia" w:hAnsiTheme="majorHAnsi" w:cs="Times New Roman"/>
          <w:b/>
          <w:bCs/>
          <w:sz w:val="18"/>
          <w:szCs w:val="18"/>
          <w:lang w:val="en-US" w:eastAsia="en-PH"/>
        </w:rPr>
        <w:t xml:space="preserve"> (cont’d)</w:t>
      </w:r>
    </w:p>
    <w:tbl>
      <w:tblPr>
        <w:tblW w:w="4997" w:type="pct"/>
        <w:tblInd w:w="-1" w:type="dxa"/>
        <w:tblLayout w:type="fixed"/>
        <w:tblCellMar>
          <w:left w:w="0" w:type="dxa"/>
          <w:right w:w="0" w:type="dxa"/>
        </w:tblCellMar>
        <w:tblLook w:val="0600" w:firstRow="0" w:lastRow="0" w:firstColumn="0" w:lastColumn="0" w:noHBand="1" w:noVBand="1"/>
      </w:tblPr>
      <w:tblGrid>
        <w:gridCol w:w="222"/>
        <w:gridCol w:w="3566"/>
        <w:gridCol w:w="1242"/>
        <w:gridCol w:w="1244"/>
        <w:gridCol w:w="1242"/>
        <w:gridCol w:w="1242"/>
      </w:tblGrid>
      <w:tr w:rsidR="003E2FD5" w:rsidRPr="00B86649" w:rsidTr="003E2FD5">
        <w:trPr>
          <w:trHeight w:val="212"/>
        </w:trPr>
        <w:tc>
          <w:tcPr>
            <w:tcW w:w="2163" w:type="pct"/>
            <w:gridSpan w:val="2"/>
            <w:vMerge w:val="restart"/>
            <w:tcBorders>
              <w:top w:val="single" w:sz="8" w:space="0" w:color="000000"/>
              <w:left w:val="single" w:sz="8"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3E2FD5" w:rsidRPr="00B86649" w:rsidRDefault="003E2FD5" w:rsidP="000B12B1">
            <w:pPr>
              <w:spacing w:after="0" w:line="360" w:lineRule="auto"/>
              <w:jc w:val="center"/>
              <w:rPr>
                <w:rFonts w:eastAsiaTheme="minorEastAsia" w:cs="Times New Roman"/>
                <w:b/>
                <w:sz w:val="20"/>
                <w:szCs w:val="20"/>
                <w:lang w:val="en-US" w:eastAsia="en-PH"/>
              </w:rPr>
            </w:pPr>
            <w:proofErr w:type="spellStart"/>
            <w:r w:rsidRPr="00B86649">
              <w:rPr>
                <w:rFonts w:eastAsiaTheme="minorEastAsia" w:cs="Times New Roman"/>
                <w:b/>
                <w:bCs/>
                <w:sz w:val="20"/>
                <w:szCs w:val="20"/>
                <w:lang w:val="en-US" w:eastAsia="en-PH"/>
              </w:rPr>
              <w:t>LGU</w:t>
            </w:r>
            <w:proofErr w:type="spellEnd"/>
            <w:r w:rsidRPr="00B86649">
              <w:rPr>
                <w:rFonts w:eastAsiaTheme="minorEastAsia" w:cs="Times New Roman"/>
                <w:b/>
                <w:bCs/>
                <w:sz w:val="20"/>
                <w:szCs w:val="20"/>
                <w:lang w:val="en-US" w:eastAsia="en-PH"/>
              </w:rPr>
              <w:t xml:space="preserve"> VISION</w:t>
            </w:r>
          </w:p>
        </w:tc>
        <w:tc>
          <w:tcPr>
            <w:tcW w:w="2837" w:type="pct"/>
            <w:gridSpan w:val="4"/>
            <w:tcBorders>
              <w:top w:val="single" w:sz="8" w:space="0" w:color="000000"/>
              <w:left w:val="single" w:sz="4" w:space="0" w:color="000000"/>
              <w:bottom w:val="single" w:sz="4" w:space="0" w:color="000000"/>
              <w:right w:val="single" w:sz="8" w:space="0" w:color="000000"/>
            </w:tcBorders>
            <w:shd w:val="clear" w:color="auto" w:fill="EEECE1"/>
            <w:tcMar>
              <w:top w:w="11" w:type="dxa"/>
              <w:left w:w="11" w:type="dxa"/>
              <w:bottom w:w="0" w:type="dxa"/>
              <w:right w:w="11" w:type="dxa"/>
            </w:tcMar>
            <w:vAlign w:val="bottom"/>
            <w:hideMark/>
          </w:tcPr>
          <w:p w:rsidR="003E2FD5" w:rsidRPr="00B86649" w:rsidRDefault="003E2FD5"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NATIONAL PHYSICAL PLANNING GOALS</w:t>
            </w:r>
          </w:p>
        </w:tc>
      </w:tr>
      <w:tr w:rsidR="003E2FD5" w:rsidRPr="00B86649" w:rsidTr="003E2FD5">
        <w:trPr>
          <w:trHeight w:val="731"/>
        </w:trPr>
        <w:tc>
          <w:tcPr>
            <w:tcW w:w="2163" w:type="pct"/>
            <w:gridSpan w:val="2"/>
            <w:vMerge/>
            <w:tcBorders>
              <w:top w:val="single" w:sz="8" w:space="0" w:color="000000"/>
              <w:left w:val="single" w:sz="8" w:space="0" w:color="000000"/>
              <w:bottom w:val="single" w:sz="8" w:space="0" w:color="000000"/>
              <w:right w:val="single" w:sz="4" w:space="0" w:color="000000"/>
            </w:tcBorders>
            <w:vAlign w:val="center"/>
            <w:hideMark/>
          </w:tcPr>
          <w:p w:rsidR="003E2FD5" w:rsidRPr="00B86649" w:rsidRDefault="003E2FD5" w:rsidP="000B12B1">
            <w:pPr>
              <w:spacing w:after="0" w:line="360" w:lineRule="auto"/>
              <w:jc w:val="center"/>
              <w:rPr>
                <w:rFonts w:eastAsiaTheme="minorEastAsia" w:cs="Times New Roman"/>
                <w:b/>
                <w:sz w:val="20"/>
                <w:szCs w:val="20"/>
                <w:lang w:val="en-US" w:eastAsia="en-PH"/>
              </w:rPr>
            </w:pPr>
          </w:p>
        </w:tc>
        <w:tc>
          <w:tcPr>
            <w:tcW w:w="709"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3E2FD5" w:rsidRPr="00B86649" w:rsidRDefault="003E2FD5"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Rational Distribution of Population</w:t>
            </w:r>
          </w:p>
        </w:tc>
        <w:tc>
          <w:tcPr>
            <w:tcW w:w="710"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3E2FD5" w:rsidRPr="00B86649" w:rsidRDefault="003E2FD5"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Access to Social and Economic Opportunities</w:t>
            </w:r>
          </w:p>
        </w:tc>
        <w:tc>
          <w:tcPr>
            <w:tcW w:w="709"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3E2FD5" w:rsidRPr="00B86649" w:rsidRDefault="003E2FD5"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Sustainable Utilization of Resources</w:t>
            </w:r>
          </w:p>
        </w:tc>
        <w:tc>
          <w:tcPr>
            <w:tcW w:w="709" w:type="pct"/>
            <w:tcBorders>
              <w:top w:val="single" w:sz="4" w:space="0" w:color="000000"/>
              <w:left w:val="single" w:sz="4" w:space="0" w:color="000000"/>
              <w:bottom w:val="single" w:sz="8" w:space="0" w:color="000000"/>
              <w:right w:val="single" w:sz="8" w:space="0" w:color="000000"/>
            </w:tcBorders>
            <w:shd w:val="clear" w:color="auto" w:fill="EEECE1"/>
            <w:tcMar>
              <w:top w:w="11" w:type="dxa"/>
              <w:left w:w="11" w:type="dxa"/>
              <w:bottom w:w="0" w:type="dxa"/>
              <w:right w:w="11" w:type="dxa"/>
            </w:tcMar>
            <w:vAlign w:val="center"/>
            <w:hideMark/>
          </w:tcPr>
          <w:p w:rsidR="003E2FD5" w:rsidRPr="00B86649" w:rsidRDefault="003E2FD5"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Integrity of the Environment Maintained</w:t>
            </w:r>
          </w:p>
        </w:tc>
      </w:tr>
      <w:tr w:rsidR="00D23B43" w:rsidRPr="00B86649" w:rsidTr="003E2FD5">
        <w:trPr>
          <w:trHeight w:val="244"/>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4</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Full adaptive capacity to climate change and limited resources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465"/>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5</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 xml:space="preserve">All residents have a high awareness and involvement in </w:t>
            </w:r>
            <w:proofErr w:type="spellStart"/>
            <w:r w:rsidRPr="00B86649">
              <w:rPr>
                <w:rFonts w:eastAsia="Times New Roman" w:cs="Times New Roman"/>
                <w:bCs/>
                <w:color w:val="000000"/>
                <w:kern w:val="24"/>
                <w:sz w:val="20"/>
                <w:szCs w:val="20"/>
                <w:lang w:val="en-US" w:eastAsia="en-PH"/>
              </w:rPr>
              <w:t>DRRM</w:t>
            </w:r>
            <w:proofErr w:type="spellEnd"/>
            <w:r w:rsidRPr="00B86649">
              <w:rPr>
                <w:rFonts w:eastAsia="Times New Roman" w:cs="Times New Roman"/>
                <w:bCs/>
                <w:color w:val="000000"/>
                <w:kern w:val="24"/>
                <w:sz w:val="20"/>
                <w:szCs w:val="20"/>
                <w:lang w:val="en-US" w:eastAsia="en-PH"/>
              </w:rPr>
              <w:t xml:space="preserve"> and </w:t>
            </w:r>
            <w:proofErr w:type="spellStart"/>
            <w:r w:rsidRPr="00B86649">
              <w:rPr>
                <w:rFonts w:eastAsia="Times New Roman" w:cs="Times New Roman"/>
                <w:bCs/>
                <w:color w:val="000000"/>
                <w:kern w:val="24"/>
                <w:sz w:val="20"/>
                <w:szCs w:val="20"/>
                <w:lang w:val="en-US" w:eastAsia="en-PH"/>
              </w:rPr>
              <w:t>CCA</w:t>
            </w:r>
            <w:proofErr w:type="spellEnd"/>
            <w:r w:rsidRPr="00B86649">
              <w:rPr>
                <w:rFonts w:eastAsia="Times New Roman" w:cs="Times New Roman"/>
                <w:bCs/>
                <w:color w:val="000000"/>
                <w:kern w:val="24"/>
                <w:sz w:val="20"/>
                <w:szCs w:val="20"/>
                <w:lang w:val="en-US" w:eastAsia="en-PH"/>
              </w:rPr>
              <w:t xml:space="preserve"> and limited resources initiatives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3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INSTITUTIONAL SECTOR</w:t>
            </w:r>
          </w:p>
        </w:tc>
      </w:tr>
      <w:tr w:rsidR="00D23B43" w:rsidRPr="00B86649" w:rsidTr="003E2FD5">
        <w:trPr>
          <w:trHeight w:val="26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1: Dynamic</w:t>
            </w:r>
          </w:p>
        </w:tc>
      </w:tr>
      <w:tr w:rsidR="00D23B43" w:rsidRPr="00B86649" w:rsidTr="003E2FD5">
        <w:trPr>
          <w:trHeight w:val="465"/>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Adopted innovative and updated technology in the management systems, operations and communications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698"/>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Consulted with different  sectors in the formulation of  policies in line with the provision of services in consonance  with its priority trust</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698"/>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Established clear and enforceable awards, incentive and disciplinary scheme in the implementation of policies and programs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465"/>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4</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Continued linkages with partner NGO's and PO's in program implementation</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3E2FD5">
        <w:trPr>
          <w:trHeight w:val="26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bottom"/>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2: Competent</w:t>
            </w:r>
          </w:p>
        </w:tc>
      </w:tr>
      <w:tr w:rsidR="00D23B43" w:rsidRPr="00B86649" w:rsidTr="003E2FD5">
        <w:trPr>
          <w:trHeight w:val="244"/>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 xml:space="preserve">Enhanced the skills and training of   government employees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3E2FD5" w:rsidRPr="00B86649" w:rsidTr="003E2FD5">
        <w:trPr>
          <w:trHeight w:val="465"/>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Participation of stakeholders in developing  programs and projects is an established practice</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3E2FD5" w:rsidRPr="00B86649" w:rsidTr="003E2FD5">
        <w:trPr>
          <w:trHeight w:val="244"/>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Venues for feedback mechanism is readily accessible</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bl>
    <w:p w:rsidR="003E2FD5" w:rsidRDefault="003E2FD5"/>
    <w:p w:rsidR="003E2FD5" w:rsidRDefault="003E2FD5"/>
    <w:p w:rsidR="003E2FD5" w:rsidRDefault="003E2FD5"/>
    <w:p w:rsidR="00F5160D" w:rsidRDefault="00F5160D" w:rsidP="00F5160D">
      <w:pPr>
        <w:spacing w:after="120"/>
        <w:jc w:val="center"/>
        <w:rPr>
          <w:rFonts w:asciiTheme="majorHAnsi" w:eastAsiaTheme="minorEastAsia" w:hAnsiTheme="majorHAnsi" w:cs="Times New Roman"/>
          <w:b/>
          <w:bCs/>
          <w:sz w:val="18"/>
          <w:szCs w:val="18"/>
          <w:lang w:val="en-US" w:eastAsia="en-PH"/>
        </w:rP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2</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RESILIENCE</w:t>
      </w:r>
      <w:r>
        <w:rPr>
          <w:rFonts w:asciiTheme="majorHAnsi" w:eastAsiaTheme="minorEastAsia" w:hAnsiTheme="majorHAnsi" w:cs="Times New Roman"/>
          <w:b/>
          <w:bCs/>
          <w:sz w:val="18"/>
          <w:szCs w:val="18"/>
          <w:lang w:val="en-US" w:eastAsia="en-PH"/>
        </w:rPr>
        <w:t xml:space="preserve"> (cont’d)</w:t>
      </w:r>
    </w:p>
    <w:tbl>
      <w:tblPr>
        <w:tblW w:w="4997" w:type="pct"/>
        <w:tblInd w:w="-1" w:type="dxa"/>
        <w:tblLayout w:type="fixed"/>
        <w:tblCellMar>
          <w:left w:w="0" w:type="dxa"/>
          <w:right w:w="0" w:type="dxa"/>
        </w:tblCellMar>
        <w:tblLook w:val="0600" w:firstRow="0" w:lastRow="0" w:firstColumn="0" w:lastColumn="0" w:noHBand="1" w:noVBand="1"/>
      </w:tblPr>
      <w:tblGrid>
        <w:gridCol w:w="222"/>
        <w:gridCol w:w="3566"/>
        <w:gridCol w:w="1242"/>
        <w:gridCol w:w="1244"/>
        <w:gridCol w:w="1242"/>
        <w:gridCol w:w="1242"/>
      </w:tblGrid>
      <w:tr w:rsidR="00F5160D" w:rsidRPr="00B86649" w:rsidTr="00F5160D">
        <w:trPr>
          <w:trHeight w:val="212"/>
        </w:trPr>
        <w:tc>
          <w:tcPr>
            <w:tcW w:w="2163" w:type="pct"/>
            <w:gridSpan w:val="2"/>
            <w:vMerge w:val="restart"/>
            <w:tcBorders>
              <w:top w:val="single" w:sz="8" w:space="0" w:color="000000"/>
              <w:left w:val="single" w:sz="8"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proofErr w:type="spellStart"/>
            <w:r w:rsidRPr="00B86649">
              <w:rPr>
                <w:rFonts w:eastAsiaTheme="minorEastAsia" w:cs="Times New Roman"/>
                <w:b/>
                <w:bCs/>
                <w:sz w:val="20"/>
                <w:szCs w:val="20"/>
                <w:lang w:val="en-US" w:eastAsia="en-PH"/>
              </w:rPr>
              <w:t>LGU</w:t>
            </w:r>
            <w:proofErr w:type="spellEnd"/>
            <w:r w:rsidRPr="00B86649">
              <w:rPr>
                <w:rFonts w:eastAsiaTheme="minorEastAsia" w:cs="Times New Roman"/>
                <w:b/>
                <w:bCs/>
                <w:sz w:val="20"/>
                <w:szCs w:val="20"/>
                <w:lang w:val="en-US" w:eastAsia="en-PH"/>
              </w:rPr>
              <w:t xml:space="preserve"> VISION</w:t>
            </w:r>
          </w:p>
        </w:tc>
        <w:tc>
          <w:tcPr>
            <w:tcW w:w="2837" w:type="pct"/>
            <w:gridSpan w:val="4"/>
            <w:tcBorders>
              <w:top w:val="single" w:sz="8" w:space="0" w:color="000000"/>
              <w:left w:val="single" w:sz="4" w:space="0" w:color="000000"/>
              <w:bottom w:val="single" w:sz="4" w:space="0" w:color="000000"/>
              <w:right w:val="single" w:sz="8" w:space="0" w:color="000000"/>
            </w:tcBorders>
            <w:shd w:val="clear" w:color="auto" w:fill="EEECE1"/>
            <w:tcMar>
              <w:top w:w="11" w:type="dxa"/>
              <w:left w:w="11" w:type="dxa"/>
              <w:bottom w:w="0" w:type="dxa"/>
              <w:right w:w="11" w:type="dxa"/>
            </w:tcMar>
            <w:vAlign w:val="bottom"/>
            <w:hideMark/>
          </w:tcPr>
          <w:p w:rsidR="00F5160D" w:rsidRPr="00B86649" w:rsidRDefault="00F5160D"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NATIONAL PHYSICAL PLANNING GOALS</w:t>
            </w:r>
          </w:p>
        </w:tc>
      </w:tr>
      <w:tr w:rsidR="00F5160D" w:rsidRPr="00B86649" w:rsidTr="00F5160D">
        <w:trPr>
          <w:trHeight w:val="731"/>
        </w:trPr>
        <w:tc>
          <w:tcPr>
            <w:tcW w:w="2163" w:type="pct"/>
            <w:gridSpan w:val="2"/>
            <w:vMerge/>
            <w:tcBorders>
              <w:top w:val="single" w:sz="8" w:space="0" w:color="000000"/>
              <w:left w:val="single" w:sz="8" w:space="0" w:color="000000"/>
              <w:bottom w:val="single" w:sz="8" w:space="0" w:color="000000"/>
              <w:right w:val="single" w:sz="4" w:space="0" w:color="000000"/>
            </w:tcBorders>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p>
        </w:tc>
        <w:tc>
          <w:tcPr>
            <w:tcW w:w="709"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Rational Distribution of Population</w:t>
            </w:r>
          </w:p>
        </w:tc>
        <w:tc>
          <w:tcPr>
            <w:tcW w:w="710"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Access to Social and Economic Opportunities</w:t>
            </w:r>
          </w:p>
        </w:tc>
        <w:tc>
          <w:tcPr>
            <w:tcW w:w="709"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Sustainable Utilization of Resources</w:t>
            </w:r>
          </w:p>
        </w:tc>
        <w:tc>
          <w:tcPr>
            <w:tcW w:w="709" w:type="pct"/>
            <w:tcBorders>
              <w:top w:val="single" w:sz="4" w:space="0" w:color="000000"/>
              <w:left w:val="single" w:sz="4" w:space="0" w:color="000000"/>
              <w:bottom w:val="single" w:sz="8" w:space="0" w:color="000000"/>
              <w:right w:val="single" w:sz="8" w:space="0" w:color="000000"/>
            </w:tcBorders>
            <w:shd w:val="clear" w:color="auto" w:fill="EEECE1"/>
            <w:tcMar>
              <w:top w:w="11" w:type="dxa"/>
              <w:left w:w="11" w:type="dxa"/>
              <w:bottom w:w="0" w:type="dxa"/>
              <w:right w:w="11" w:type="dxa"/>
            </w:tcMar>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Integrity of the Environment Maintained</w:t>
            </w:r>
          </w:p>
        </w:tc>
      </w:tr>
      <w:tr w:rsidR="00D23B43" w:rsidRPr="00B86649" w:rsidTr="00F5160D">
        <w:trPr>
          <w:trHeight w:val="26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bottom"/>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3: Reliable</w:t>
            </w:r>
          </w:p>
        </w:tc>
      </w:tr>
      <w:tr w:rsidR="00D23B43" w:rsidRPr="00B86649" w:rsidTr="00F5160D">
        <w:trPr>
          <w:trHeight w:val="465"/>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E12A5F" w:rsidP="0051528F">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Self-sufficiency</w:t>
            </w:r>
            <w:r w:rsidR="00984FED" w:rsidRPr="00B86649">
              <w:rPr>
                <w:rFonts w:eastAsia="Times New Roman" w:cs="Times New Roman"/>
                <w:bCs/>
                <w:color w:val="000000"/>
                <w:kern w:val="24"/>
                <w:sz w:val="20"/>
                <w:szCs w:val="20"/>
                <w:lang w:val="en-US" w:eastAsia="en-PH"/>
              </w:rPr>
              <w:t xml:space="preserve"> in the </w:t>
            </w:r>
            <w:r w:rsidR="0051528F">
              <w:rPr>
                <w:rFonts w:eastAsia="Times New Roman" w:cs="Times New Roman"/>
                <w:bCs/>
                <w:color w:val="000000"/>
                <w:kern w:val="24"/>
                <w:sz w:val="20"/>
                <w:szCs w:val="20"/>
                <w:lang w:val="en-US" w:eastAsia="en-PH"/>
              </w:rPr>
              <w:t>C</w:t>
            </w:r>
            <w:r w:rsidR="00984FED" w:rsidRPr="00B86649">
              <w:rPr>
                <w:rFonts w:eastAsia="Times New Roman" w:cs="Times New Roman"/>
                <w:bCs/>
                <w:color w:val="000000"/>
                <w:kern w:val="24"/>
                <w:sz w:val="20"/>
                <w:szCs w:val="20"/>
                <w:lang w:val="en-US" w:eastAsia="en-PH"/>
              </w:rPr>
              <w:t xml:space="preserve">ity's finances through increase in  local revenue  generation ( </w:t>
            </w:r>
            <w:proofErr w:type="spellStart"/>
            <w:r w:rsidR="00984FED" w:rsidRPr="00B86649">
              <w:rPr>
                <w:rFonts w:eastAsia="Times New Roman" w:cs="Times New Roman"/>
                <w:bCs/>
                <w:color w:val="000000"/>
                <w:kern w:val="24"/>
                <w:sz w:val="20"/>
                <w:szCs w:val="20"/>
                <w:lang w:val="en-US" w:eastAsia="en-PH"/>
              </w:rPr>
              <w:t>RPT</w:t>
            </w:r>
            <w:proofErr w:type="spellEnd"/>
            <w:r w:rsidR="00984FED" w:rsidRPr="00B86649">
              <w:rPr>
                <w:rFonts w:eastAsia="Times New Roman" w:cs="Times New Roman"/>
                <w:bCs/>
                <w:color w:val="000000"/>
                <w:kern w:val="24"/>
                <w:sz w:val="20"/>
                <w:szCs w:val="20"/>
                <w:lang w:val="en-US" w:eastAsia="en-PH"/>
              </w:rPr>
              <w:t xml:space="preserve"> and business taxes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F5160D">
        <w:trPr>
          <w:trHeight w:val="465"/>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Communities needs and requirements are the basis in the utilization of the city's resources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F5160D">
        <w:trPr>
          <w:trHeight w:val="465"/>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Discard bureaucracy, red tape, graft and corruption in the delivery of services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r w:rsidRPr="00B86649">
              <w:rPr>
                <w:rFonts w:eastAsia="Times New Roman" w:cs="Times New Roman"/>
                <w:bCs/>
                <w:color w:val="000000"/>
                <w:kern w:val="24"/>
                <w:sz w:val="20"/>
                <w:szCs w:val="20"/>
                <w:lang w:val="en-US" w:eastAsia="en-PH"/>
              </w:rPr>
              <w:t> </w:t>
            </w:r>
          </w:p>
        </w:tc>
      </w:tr>
      <w:tr w:rsidR="00D23B43" w:rsidRPr="00B86649" w:rsidTr="00F5160D">
        <w:trPr>
          <w:trHeight w:val="23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tcMar>
              <w:top w:w="12" w:type="dxa"/>
              <w:left w:w="12" w:type="dxa"/>
              <w:bottom w:w="0" w:type="dxa"/>
              <w:right w:w="12" w:type="dxa"/>
            </w:tcMar>
            <w:vAlign w:val="center"/>
            <w:hideMark/>
          </w:tcPr>
          <w:p w:rsidR="00984FED" w:rsidRPr="00B86649" w:rsidRDefault="00984FED" w:rsidP="00993718">
            <w:pPr>
              <w:spacing w:after="0" w:line="360" w:lineRule="auto"/>
              <w:jc w:val="center"/>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INFRASTRUCTURE SECTOR</w:t>
            </w:r>
          </w:p>
        </w:tc>
      </w:tr>
      <w:tr w:rsidR="00D23B43" w:rsidRPr="00B86649" w:rsidTr="00F5160D">
        <w:trPr>
          <w:trHeight w:val="23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1:  Functional</w:t>
            </w:r>
          </w:p>
        </w:tc>
      </w:tr>
      <w:tr w:rsidR="00D23B43" w:rsidRPr="00B86649" w:rsidTr="00F5160D">
        <w:trPr>
          <w:trHeight w:val="244"/>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Established irrigation systems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D23B43" w:rsidRPr="00B86649" w:rsidTr="00F5160D">
        <w:trPr>
          <w:trHeight w:val="465"/>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Improved communication services and increased coverage to boost economic opportunities in the City</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D23B43" w:rsidRPr="00B86649" w:rsidTr="00F5160D">
        <w:trPr>
          <w:trHeight w:val="244"/>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Attained adequate/stable/reliable power supply</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D23B43" w:rsidRPr="00B86649" w:rsidTr="00F5160D">
        <w:trPr>
          <w:trHeight w:val="23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tcMar>
              <w:top w:w="12" w:type="dxa"/>
              <w:left w:w="12" w:type="dxa"/>
              <w:bottom w:w="0" w:type="dxa"/>
              <w:right w:w="12" w:type="dxa"/>
            </w:tcMar>
            <w:vAlign w:val="bottom"/>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2:  Appropriate</w:t>
            </w:r>
          </w:p>
        </w:tc>
      </w:tr>
      <w:tr w:rsidR="00D23B43" w:rsidRPr="00B86649" w:rsidTr="00F5160D">
        <w:trPr>
          <w:trHeight w:val="244"/>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Enhanced flood control facilities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D23B43" w:rsidRPr="00B86649" w:rsidTr="00F5160D">
        <w:trPr>
          <w:trHeight w:val="244"/>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Effective drainage and sewerage systems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D23B43" w:rsidRPr="00B86649" w:rsidTr="00F5160D">
        <w:trPr>
          <w:trHeight w:val="244"/>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Attained adequate and efficient water supply</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D23B43" w:rsidRPr="00B86649" w:rsidTr="00F5160D">
        <w:trPr>
          <w:trHeight w:val="244"/>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4</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Sufficient supply of potable water and services at the city proper</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bl>
    <w:p w:rsidR="00F5160D" w:rsidRDefault="00F5160D"/>
    <w:p w:rsidR="00F5160D" w:rsidRDefault="00F5160D"/>
    <w:p w:rsidR="00F5160D" w:rsidRDefault="00F5160D"/>
    <w:p w:rsidR="00F5160D" w:rsidRDefault="00F5160D"/>
    <w:p w:rsidR="00F5160D" w:rsidRDefault="00F5160D"/>
    <w:p w:rsidR="00F5160D" w:rsidRDefault="00F5160D" w:rsidP="00F5160D">
      <w:pPr>
        <w:spacing w:after="120"/>
        <w:jc w:val="center"/>
        <w:rPr>
          <w:rFonts w:asciiTheme="majorHAnsi" w:eastAsiaTheme="minorEastAsia" w:hAnsiTheme="majorHAnsi" w:cs="Times New Roman"/>
          <w:b/>
          <w:bCs/>
          <w:sz w:val="18"/>
          <w:szCs w:val="18"/>
          <w:lang w:val="en-US" w:eastAsia="en-PH"/>
        </w:rP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2</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RESILIENCE</w:t>
      </w:r>
      <w:r>
        <w:rPr>
          <w:rFonts w:asciiTheme="majorHAnsi" w:eastAsiaTheme="minorEastAsia" w:hAnsiTheme="majorHAnsi" w:cs="Times New Roman"/>
          <w:b/>
          <w:bCs/>
          <w:sz w:val="18"/>
          <w:szCs w:val="18"/>
          <w:lang w:val="en-US" w:eastAsia="en-PH"/>
        </w:rPr>
        <w:t xml:space="preserve"> (cont’d)</w:t>
      </w:r>
    </w:p>
    <w:tbl>
      <w:tblPr>
        <w:tblW w:w="4997" w:type="pct"/>
        <w:tblInd w:w="-1" w:type="dxa"/>
        <w:tblLayout w:type="fixed"/>
        <w:tblCellMar>
          <w:left w:w="0" w:type="dxa"/>
          <w:right w:w="0" w:type="dxa"/>
        </w:tblCellMar>
        <w:tblLook w:val="0600" w:firstRow="0" w:lastRow="0" w:firstColumn="0" w:lastColumn="0" w:noHBand="1" w:noVBand="1"/>
      </w:tblPr>
      <w:tblGrid>
        <w:gridCol w:w="222"/>
        <w:gridCol w:w="3566"/>
        <w:gridCol w:w="1242"/>
        <w:gridCol w:w="1244"/>
        <w:gridCol w:w="1242"/>
        <w:gridCol w:w="1242"/>
      </w:tblGrid>
      <w:tr w:rsidR="00F5160D" w:rsidRPr="00B86649" w:rsidTr="00F5160D">
        <w:trPr>
          <w:trHeight w:val="212"/>
        </w:trPr>
        <w:tc>
          <w:tcPr>
            <w:tcW w:w="2163" w:type="pct"/>
            <w:gridSpan w:val="2"/>
            <w:vMerge w:val="restart"/>
            <w:tcBorders>
              <w:top w:val="single" w:sz="8" w:space="0" w:color="000000"/>
              <w:left w:val="single" w:sz="8"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proofErr w:type="spellStart"/>
            <w:r w:rsidRPr="00B86649">
              <w:rPr>
                <w:rFonts w:eastAsiaTheme="minorEastAsia" w:cs="Times New Roman"/>
                <w:b/>
                <w:bCs/>
                <w:sz w:val="20"/>
                <w:szCs w:val="20"/>
                <w:lang w:val="en-US" w:eastAsia="en-PH"/>
              </w:rPr>
              <w:t>LGU</w:t>
            </w:r>
            <w:proofErr w:type="spellEnd"/>
            <w:r w:rsidRPr="00B86649">
              <w:rPr>
                <w:rFonts w:eastAsiaTheme="minorEastAsia" w:cs="Times New Roman"/>
                <w:b/>
                <w:bCs/>
                <w:sz w:val="20"/>
                <w:szCs w:val="20"/>
                <w:lang w:val="en-US" w:eastAsia="en-PH"/>
              </w:rPr>
              <w:t xml:space="preserve"> VISION</w:t>
            </w:r>
          </w:p>
        </w:tc>
        <w:tc>
          <w:tcPr>
            <w:tcW w:w="2837" w:type="pct"/>
            <w:gridSpan w:val="4"/>
            <w:tcBorders>
              <w:top w:val="single" w:sz="8" w:space="0" w:color="000000"/>
              <w:left w:val="single" w:sz="4" w:space="0" w:color="000000"/>
              <w:bottom w:val="single" w:sz="4" w:space="0" w:color="000000"/>
              <w:right w:val="single" w:sz="8" w:space="0" w:color="000000"/>
            </w:tcBorders>
            <w:shd w:val="clear" w:color="auto" w:fill="EEECE1"/>
            <w:tcMar>
              <w:top w:w="11" w:type="dxa"/>
              <w:left w:w="11" w:type="dxa"/>
              <w:bottom w:w="0" w:type="dxa"/>
              <w:right w:w="11" w:type="dxa"/>
            </w:tcMar>
            <w:vAlign w:val="bottom"/>
            <w:hideMark/>
          </w:tcPr>
          <w:p w:rsidR="00F5160D" w:rsidRPr="00B86649" w:rsidRDefault="00F5160D"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NATIONAL PHYSICAL PLANNING GOALS</w:t>
            </w:r>
          </w:p>
        </w:tc>
      </w:tr>
      <w:tr w:rsidR="00F5160D" w:rsidRPr="00B86649" w:rsidTr="00F5160D">
        <w:trPr>
          <w:trHeight w:val="731"/>
        </w:trPr>
        <w:tc>
          <w:tcPr>
            <w:tcW w:w="2163" w:type="pct"/>
            <w:gridSpan w:val="2"/>
            <w:vMerge/>
            <w:tcBorders>
              <w:top w:val="single" w:sz="8" w:space="0" w:color="000000"/>
              <w:left w:val="single" w:sz="8" w:space="0" w:color="000000"/>
              <w:bottom w:val="single" w:sz="8" w:space="0" w:color="000000"/>
              <w:right w:val="single" w:sz="4" w:space="0" w:color="000000"/>
            </w:tcBorders>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p>
        </w:tc>
        <w:tc>
          <w:tcPr>
            <w:tcW w:w="709"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Rational Distribution of Population</w:t>
            </w:r>
          </w:p>
        </w:tc>
        <w:tc>
          <w:tcPr>
            <w:tcW w:w="710"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Access to Social and Economic Opportunities</w:t>
            </w:r>
          </w:p>
        </w:tc>
        <w:tc>
          <w:tcPr>
            <w:tcW w:w="709" w:type="pct"/>
            <w:tcBorders>
              <w:top w:val="single" w:sz="4" w:space="0" w:color="000000"/>
              <w:left w:val="single" w:sz="4" w:space="0" w:color="000000"/>
              <w:bottom w:val="single" w:sz="8" w:space="0" w:color="000000"/>
              <w:right w:val="single" w:sz="4" w:space="0" w:color="000000"/>
            </w:tcBorders>
            <w:shd w:val="clear" w:color="auto" w:fill="EEECE1"/>
            <w:tcMar>
              <w:top w:w="11" w:type="dxa"/>
              <w:left w:w="11" w:type="dxa"/>
              <w:bottom w:w="0" w:type="dxa"/>
              <w:right w:w="11" w:type="dxa"/>
            </w:tcMar>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Sustainable Utilization of Resources</w:t>
            </w:r>
          </w:p>
        </w:tc>
        <w:tc>
          <w:tcPr>
            <w:tcW w:w="709" w:type="pct"/>
            <w:tcBorders>
              <w:top w:val="single" w:sz="4" w:space="0" w:color="000000"/>
              <w:left w:val="single" w:sz="4" w:space="0" w:color="000000"/>
              <w:bottom w:val="single" w:sz="8" w:space="0" w:color="000000"/>
              <w:right w:val="single" w:sz="8" w:space="0" w:color="000000"/>
            </w:tcBorders>
            <w:shd w:val="clear" w:color="auto" w:fill="EEECE1"/>
            <w:tcMar>
              <w:top w:w="11" w:type="dxa"/>
              <w:left w:w="11" w:type="dxa"/>
              <w:bottom w:w="0" w:type="dxa"/>
              <w:right w:w="11" w:type="dxa"/>
            </w:tcMar>
            <w:vAlign w:val="center"/>
            <w:hideMark/>
          </w:tcPr>
          <w:p w:rsidR="00F5160D" w:rsidRPr="00B86649" w:rsidRDefault="00F5160D" w:rsidP="000B12B1">
            <w:pPr>
              <w:spacing w:after="0" w:line="360" w:lineRule="auto"/>
              <w:jc w:val="center"/>
              <w:rPr>
                <w:rFonts w:eastAsiaTheme="minorEastAsia" w:cs="Times New Roman"/>
                <w:b/>
                <w:sz w:val="20"/>
                <w:szCs w:val="20"/>
                <w:lang w:val="en-US" w:eastAsia="en-PH"/>
              </w:rPr>
            </w:pPr>
            <w:r w:rsidRPr="00B86649">
              <w:rPr>
                <w:rFonts w:eastAsiaTheme="minorEastAsia" w:cs="Times New Roman"/>
                <w:b/>
                <w:bCs/>
                <w:sz w:val="20"/>
                <w:szCs w:val="20"/>
                <w:lang w:val="en-US" w:eastAsia="en-PH"/>
              </w:rPr>
              <w:t>Integrity of the Environment Maintained</w:t>
            </w:r>
          </w:p>
        </w:tc>
      </w:tr>
      <w:tr w:rsidR="00D23B43" w:rsidRPr="00B86649" w:rsidTr="00F5160D">
        <w:trPr>
          <w:trHeight w:val="23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tcMar>
              <w:top w:w="12" w:type="dxa"/>
              <w:left w:w="12" w:type="dxa"/>
              <w:bottom w:w="0" w:type="dxa"/>
              <w:right w:w="12" w:type="dxa"/>
            </w:tcMar>
            <w:vAlign w:val="bottom"/>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Descriptor 3:  Accessible</w:t>
            </w:r>
          </w:p>
        </w:tc>
      </w:tr>
      <w:tr w:rsidR="00D23B43" w:rsidRPr="00B86649" w:rsidTr="00F5160D">
        <w:trPr>
          <w:trHeight w:val="465"/>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1</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Improved  environmentally sustainable circulatory system of internal and external transport linkages (roads and bridges)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D23B43" w:rsidRPr="00B86649" w:rsidTr="00F5160D">
        <w:trPr>
          <w:trHeight w:val="465"/>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2</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An effective traffic management plan is being adopted to decongest and increase the level of service of roads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r w:rsidR="00D23B43" w:rsidRPr="00B86649" w:rsidTr="00F5160D">
        <w:trPr>
          <w:trHeight w:val="244"/>
        </w:trPr>
        <w:tc>
          <w:tcPr>
            <w:tcW w:w="12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3</w:t>
            </w:r>
          </w:p>
        </w:tc>
        <w:tc>
          <w:tcPr>
            <w:tcW w:w="20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textAlignment w:val="bottom"/>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Established sea port and airport facilities</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984FED" w:rsidRPr="00B86649" w:rsidRDefault="00984FED" w:rsidP="00993718">
            <w:pPr>
              <w:spacing w:after="0" w:line="360" w:lineRule="auto"/>
              <w:jc w:val="center"/>
              <w:textAlignment w:val="top"/>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sym w:font="Wingdings" w:char="F0FC"/>
            </w:r>
          </w:p>
        </w:tc>
      </w:tr>
    </w:tbl>
    <w:p w:rsidR="00984FED" w:rsidRPr="00B86649" w:rsidRDefault="00984FED" w:rsidP="00984FED">
      <w:pPr>
        <w:spacing w:after="0" w:line="360" w:lineRule="auto"/>
        <w:jc w:val="both"/>
        <w:rPr>
          <w:rFonts w:ascii="Times New Roman" w:eastAsiaTheme="minorEastAsia" w:hAnsi="Times New Roman" w:cs="Times New Roman"/>
          <w:b/>
          <w:bCs/>
          <w:sz w:val="24"/>
          <w:szCs w:val="24"/>
          <w:lang w:val="en-US" w:eastAsia="en-PH"/>
        </w:rPr>
      </w:pPr>
    </w:p>
    <w:p w:rsidR="00F5160D" w:rsidRDefault="00F5160D">
      <w:pPr>
        <w:rPr>
          <w:rFonts w:ascii="Times New Roman" w:eastAsiaTheme="minorEastAsia" w:hAnsi="Times New Roman" w:cs="Times New Roman"/>
          <w:b/>
          <w:bCs/>
          <w:sz w:val="24"/>
          <w:szCs w:val="24"/>
          <w:lang w:val="en-US" w:eastAsia="en-PH"/>
        </w:rPr>
      </w:pPr>
      <w:r>
        <w:rPr>
          <w:rFonts w:ascii="Times New Roman" w:eastAsiaTheme="minorEastAsia" w:hAnsi="Times New Roman" w:cs="Times New Roman"/>
          <w:b/>
          <w:bCs/>
          <w:sz w:val="24"/>
          <w:szCs w:val="24"/>
          <w:lang w:val="en-US" w:eastAsia="en-PH"/>
        </w:rPr>
        <w:br w:type="page"/>
      </w:r>
    </w:p>
    <w:p w:rsidR="00984FED" w:rsidRPr="00B86649" w:rsidRDefault="00984FED" w:rsidP="00984FED">
      <w:pPr>
        <w:spacing w:after="0" w:line="360" w:lineRule="auto"/>
        <w:jc w:val="both"/>
        <w:rPr>
          <w:rFonts w:ascii="Times New Roman" w:eastAsiaTheme="minorEastAsia" w:hAnsi="Times New Roman" w:cs="Times New Roman"/>
          <w:b/>
          <w:bCs/>
          <w:sz w:val="24"/>
          <w:szCs w:val="24"/>
          <w:lang w:val="en-US" w:eastAsia="en-PH"/>
        </w:rPr>
      </w:pPr>
    </w:p>
    <w:p w:rsidR="00984FED" w:rsidRPr="00B86649" w:rsidRDefault="00AC1654" w:rsidP="00984FED">
      <w:pPr>
        <w:spacing w:after="0" w:line="360" w:lineRule="auto"/>
        <w:jc w:val="center"/>
        <w:rPr>
          <w:rFonts w:asciiTheme="majorHAnsi" w:eastAsiaTheme="minorEastAsia" w:hAnsiTheme="majorHAnsi" w:cs="Times New Roman"/>
          <w:sz w:val="18"/>
          <w:szCs w:val="18"/>
          <w:lang w:val="en-US" w:eastAsia="en-PH"/>
        </w:rPr>
      </w:pPr>
      <w:r w:rsidRPr="00B86649">
        <w:rPr>
          <w:rFonts w:asciiTheme="majorHAnsi" w:eastAsiaTheme="minorEastAsia" w:hAnsiTheme="majorHAnsi" w:cs="Times New Roman"/>
          <w:b/>
          <w:bCs/>
          <w:sz w:val="18"/>
          <w:szCs w:val="18"/>
          <w:lang w:val="en-US" w:eastAsia="en-PH"/>
        </w:rPr>
        <w:t xml:space="preserve">TABLE </w:t>
      </w:r>
      <w:r w:rsidR="005D0678">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3</w:t>
      </w:r>
      <w:r w:rsidR="005D0678">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DISASTER RESILIENCE</w:t>
      </w:r>
    </w:p>
    <w:tbl>
      <w:tblPr>
        <w:tblW w:w="5005" w:type="pct"/>
        <w:tblInd w:w="-5" w:type="dxa"/>
        <w:tblCellMar>
          <w:left w:w="0" w:type="dxa"/>
          <w:right w:w="0" w:type="dxa"/>
        </w:tblCellMar>
        <w:tblLook w:val="0600" w:firstRow="0" w:lastRow="0" w:firstColumn="0" w:lastColumn="0" w:noHBand="1" w:noVBand="1"/>
      </w:tblPr>
      <w:tblGrid>
        <w:gridCol w:w="345"/>
        <w:gridCol w:w="2211"/>
        <w:gridCol w:w="2024"/>
        <w:gridCol w:w="1300"/>
        <w:gridCol w:w="862"/>
        <w:gridCol w:w="2018"/>
      </w:tblGrid>
      <w:tr w:rsidR="00984FED" w:rsidRPr="00B86649" w:rsidTr="00F449AC">
        <w:trPr>
          <w:trHeight w:val="52"/>
        </w:trPr>
        <w:tc>
          <w:tcPr>
            <w:tcW w:w="1459" w:type="pct"/>
            <w:gridSpan w:val="2"/>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155"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742"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92"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151"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993718">
        <w:tc>
          <w:tcPr>
            <w:tcW w:w="5000" w:type="pct"/>
            <w:gridSpan w:val="6"/>
            <w:tcBorders>
              <w:top w:val="single" w:sz="4" w:space="0" w:color="000000"/>
              <w:left w:val="single" w:sz="4" w:space="0" w:color="000000"/>
              <w:bottom w:val="single" w:sz="4" w:space="0" w:color="000000"/>
              <w:right w:val="single" w:sz="4" w:space="0" w:color="000000"/>
            </w:tcBorders>
            <w:shd w:val="clear" w:color="auto" w:fill="C6D9F1"/>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000000"/>
                <w:kern w:val="24"/>
                <w:sz w:val="20"/>
                <w:szCs w:val="20"/>
                <w:lang w:val="en-US" w:eastAsia="en-PH"/>
              </w:rPr>
              <w:t>OUTWARD-LOOKING COMPONENT</w:t>
            </w:r>
          </w:p>
        </w:tc>
      </w:tr>
      <w:tr w:rsidR="00984FED" w:rsidRPr="00B86649" w:rsidTr="00993718">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
                <w:bCs/>
                <w:color w:val="000000"/>
                <w:kern w:val="24"/>
                <w:sz w:val="20"/>
                <w:szCs w:val="20"/>
                <w:lang w:val="en-US" w:eastAsia="en-PH"/>
              </w:rPr>
              <w:t>Modern Agro-Industrial Processing City</w:t>
            </w:r>
          </w:p>
        </w:tc>
      </w:tr>
      <w:tr w:rsidR="00984FED" w:rsidRPr="00B86649" w:rsidTr="00F449AC">
        <w:trPr>
          <w:trHeight w:val="122"/>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Sufficient Energy Crop &amp; Biomass Production (sugarcane, sorghum, trees-</w:t>
            </w:r>
            <w:proofErr w:type="spellStart"/>
            <w:r w:rsidRPr="00B86649">
              <w:rPr>
                <w:rFonts w:eastAsia="Times New Roman" w:cs="Times New Roman"/>
                <w:color w:val="000000"/>
                <w:kern w:val="24"/>
                <w:sz w:val="20"/>
                <w:szCs w:val="20"/>
                <w:lang w:val="en-US" w:eastAsia="en-PH"/>
              </w:rPr>
              <w:t>SRC</w:t>
            </w:r>
            <w:proofErr w:type="spellEnd"/>
            <w:r w:rsidRPr="00B86649">
              <w:rPr>
                <w:rFonts w:eastAsia="Times New Roman" w:cs="Times New Roman"/>
                <w:color w:val="000000"/>
                <w:kern w:val="24"/>
                <w:sz w:val="20"/>
                <w:szCs w:val="20"/>
                <w:lang w:val="en-US" w:eastAsia="en-PH"/>
              </w:rPr>
              <w:t>, grasses)</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Large sugarcane farms in support for Biomass Production/Trees for coppice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Extensive campaign and support to farmers in their production inputs especially on sorghum, trees </w:t>
            </w:r>
            <w:proofErr w:type="spellStart"/>
            <w:r w:rsidRPr="00B86649">
              <w:rPr>
                <w:rFonts w:eastAsia="Times New Roman" w:cs="Times New Roman"/>
                <w:color w:val="000000"/>
                <w:kern w:val="24"/>
                <w:sz w:val="20"/>
                <w:szCs w:val="20"/>
                <w:lang w:val="en-US" w:eastAsia="en-PH"/>
              </w:rPr>
              <w:t>SRC</w:t>
            </w:r>
            <w:proofErr w:type="spellEnd"/>
            <w:r w:rsidRPr="00B86649">
              <w:rPr>
                <w:rFonts w:eastAsia="Times New Roman" w:cs="Times New Roman"/>
                <w:color w:val="000000"/>
                <w:kern w:val="24"/>
                <w:sz w:val="20"/>
                <w:szCs w:val="20"/>
                <w:lang w:val="en-US" w:eastAsia="en-PH"/>
              </w:rPr>
              <w:t xml:space="preserve"> including marketing</w:t>
            </w:r>
          </w:p>
        </w:tc>
      </w:tr>
      <w:tr w:rsidR="00984FED" w:rsidRPr="00B86649" w:rsidTr="00F449AC">
        <w:trPr>
          <w:trHeight w:val="213"/>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Attained rice, corn, vegetables and fruits sufficiency level</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Developed Post Harvest &amp; Storage Facilities </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Promote scaling-up of multi-sectoral linkages to increase production and income of farmers in natural &amp; organic farming, likewise promote consumption by the public &amp; marketing of fresh &amp; processed products </w:t>
            </w:r>
          </w:p>
        </w:tc>
      </w:tr>
      <w:tr w:rsidR="00984FED" w:rsidRPr="00B86649" w:rsidTr="00F449AC">
        <w:trPr>
          <w:trHeight w:val="91"/>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Sufficient production of high valued fruits and vegetables</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Introduction of Organic Farming in support to production</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Enhance farming capabilities of farmers in the adoption of Organic Farming/Natural Farming </w:t>
            </w:r>
          </w:p>
        </w:tc>
      </w:tr>
      <w:tr w:rsidR="00984FED" w:rsidRPr="00B86649" w:rsidTr="00F449AC">
        <w:trPr>
          <w:trHeight w:val="52"/>
        </w:trPr>
        <w:tc>
          <w:tcPr>
            <w:tcW w:w="1459" w:type="pct"/>
            <w:gridSpan w:val="2"/>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155"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742"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92"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151"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F449AC">
        <w:trPr>
          <w:trHeight w:val="91"/>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Sufficient processing facility for agro-forestry, livestock and  marine products</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Limited food processing &amp; storage facilities &amp; marketing logistics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proofErr w:type="spellStart"/>
            <w:r w:rsidRPr="00B86649">
              <w:rPr>
                <w:rFonts w:eastAsia="Times New Roman" w:cs="Times New Roman"/>
                <w:color w:val="000000"/>
                <w:kern w:val="24"/>
                <w:sz w:val="20"/>
                <w:szCs w:val="20"/>
                <w:lang w:val="en-US" w:eastAsia="en-PH"/>
              </w:rPr>
              <w:t>LGU</w:t>
            </w:r>
            <w:proofErr w:type="spellEnd"/>
            <w:r w:rsidRPr="00B86649">
              <w:rPr>
                <w:rFonts w:eastAsia="Times New Roman" w:cs="Times New Roman"/>
                <w:color w:val="000000"/>
                <w:kern w:val="24"/>
                <w:sz w:val="20"/>
                <w:szCs w:val="20"/>
                <w:lang w:val="en-US" w:eastAsia="en-PH"/>
              </w:rPr>
              <w:t xml:space="preserve">, POs &amp; NGOs active participation in the establishment of such services </w:t>
            </w:r>
          </w:p>
        </w:tc>
      </w:tr>
    </w:tbl>
    <w:p w:rsidR="00F449AC" w:rsidRDefault="00F449AC"/>
    <w:p w:rsidR="00F449AC" w:rsidRDefault="00F449AC"/>
    <w:p w:rsidR="00F449AC" w:rsidRPr="00B86649" w:rsidRDefault="00F449AC" w:rsidP="00F449AC">
      <w:pPr>
        <w:spacing w:after="0" w:line="360" w:lineRule="auto"/>
        <w:jc w:val="center"/>
        <w:rPr>
          <w:rFonts w:asciiTheme="majorHAnsi" w:eastAsiaTheme="minorEastAsia" w:hAnsiTheme="majorHAnsi" w:cs="Times New Roman"/>
          <w:sz w:val="18"/>
          <w:szCs w:val="18"/>
          <w:lang w:val="en-US" w:eastAsia="en-PH"/>
        </w:rP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3</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DISASTER RESILIENCE</w:t>
      </w:r>
      <w:r>
        <w:rPr>
          <w:rFonts w:asciiTheme="majorHAnsi" w:eastAsiaTheme="minorEastAsia" w:hAnsiTheme="majorHAnsi" w:cs="Times New Roman"/>
          <w:b/>
          <w:bCs/>
          <w:sz w:val="18"/>
          <w:szCs w:val="18"/>
          <w:lang w:val="en-US" w:eastAsia="en-PH"/>
        </w:rPr>
        <w:t xml:space="preserve"> (cont’d)</w:t>
      </w:r>
    </w:p>
    <w:tbl>
      <w:tblPr>
        <w:tblW w:w="5005" w:type="pct"/>
        <w:tblInd w:w="-5" w:type="dxa"/>
        <w:tblCellMar>
          <w:left w:w="0" w:type="dxa"/>
          <w:right w:w="0" w:type="dxa"/>
        </w:tblCellMar>
        <w:tblLook w:val="0600" w:firstRow="0" w:lastRow="0" w:firstColumn="0" w:lastColumn="0" w:noHBand="1" w:noVBand="1"/>
      </w:tblPr>
      <w:tblGrid>
        <w:gridCol w:w="342"/>
        <w:gridCol w:w="2213"/>
        <w:gridCol w:w="2024"/>
        <w:gridCol w:w="1300"/>
        <w:gridCol w:w="864"/>
        <w:gridCol w:w="2017"/>
      </w:tblGrid>
      <w:tr w:rsidR="00F449AC" w:rsidRPr="00B86649" w:rsidTr="00F449AC">
        <w:trPr>
          <w:trHeight w:val="52"/>
        </w:trPr>
        <w:tc>
          <w:tcPr>
            <w:tcW w:w="1458" w:type="pct"/>
            <w:gridSpan w:val="2"/>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F449AC" w:rsidRPr="00B86649" w:rsidRDefault="00F449AC"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155"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F449AC" w:rsidRPr="00B86649" w:rsidRDefault="00F449AC"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742"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F449AC" w:rsidRPr="00B86649" w:rsidRDefault="00F449AC"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93"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F449AC" w:rsidRPr="00B86649" w:rsidRDefault="00F449AC"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151"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F449AC" w:rsidRPr="00B86649" w:rsidRDefault="00F449AC"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993718">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
                <w:bCs/>
                <w:color w:val="000000"/>
                <w:kern w:val="24"/>
                <w:sz w:val="20"/>
                <w:szCs w:val="20"/>
                <w:lang w:val="en-US" w:eastAsia="en-PH"/>
              </w:rPr>
              <w:t>Model Green City on Good Governance</w:t>
            </w:r>
          </w:p>
        </w:tc>
      </w:tr>
      <w:tr w:rsidR="00984FED" w:rsidRPr="00B86649" w:rsidTr="00F449AC">
        <w:trPr>
          <w:trHeight w:val="152"/>
        </w:trPr>
        <w:tc>
          <w:tcPr>
            <w:tcW w:w="196"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Awards and Accolades Received from National &amp; International bodies</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Received a total of 36 Awards from provincial, regional, national &amp; international award giving bodies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Aspire to achieve  14 more awards to reach a cumulative total of 50 recognitions/awards from various award-giving bodies locally, nationally &amp; internationally </w:t>
            </w:r>
          </w:p>
        </w:tc>
      </w:tr>
      <w:tr w:rsidR="00984FED" w:rsidRPr="00B86649" w:rsidTr="00F449AC">
        <w:trPr>
          <w:trHeight w:val="122"/>
        </w:trPr>
        <w:tc>
          <w:tcPr>
            <w:tcW w:w="196"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Accessibility of Information on Local Government Plans, Programs, Policies, Events and Records</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Available information through functional website, weekly local television program &amp; city's quarterly publication - Tribute.   </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Enhance the existing tri-media to continually communicate the information to all users locally &amp; worldwide</w:t>
            </w:r>
          </w:p>
        </w:tc>
      </w:tr>
      <w:tr w:rsidR="00984FED" w:rsidRPr="00B86649" w:rsidTr="00F449AC">
        <w:trPr>
          <w:trHeight w:val="122"/>
        </w:trPr>
        <w:tc>
          <w:tcPr>
            <w:tcW w:w="196"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Participation of Multi-Stakeholders in Local Governance and Development</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Representation of  different sectors from </w:t>
            </w:r>
            <w:proofErr w:type="spellStart"/>
            <w:r w:rsidRPr="00B86649">
              <w:rPr>
                <w:rFonts w:eastAsia="Times New Roman" w:cs="Times New Roman"/>
                <w:color w:val="000000"/>
                <w:kern w:val="24"/>
                <w:sz w:val="20"/>
                <w:szCs w:val="20"/>
                <w:lang w:val="en-US" w:eastAsia="en-PH"/>
              </w:rPr>
              <w:t>GAs</w:t>
            </w:r>
            <w:proofErr w:type="spellEnd"/>
            <w:r w:rsidRPr="00B86649">
              <w:rPr>
                <w:rFonts w:eastAsia="Times New Roman" w:cs="Times New Roman"/>
                <w:color w:val="000000"/>
                <w:kern w:val="24"/>
                <w:sz w:val="20"/>
                <w:szCs w:val="20"/>
                <w:lang w:val="en-US" w:eastAsia="en-PH"/>
              </w:rPr>
              <w:t xml:space="preserve">, </w:t>
            </w:r>
            <w:proofErr w:type="spellStart"/>
            <w:r w:rsidRPr="00B86649">
              <w:rPr>
                <w:rFonts w:eastAsia="Times New Roman" w:cs="Times New Roman"/>
                <w:color w:val="000000"/>
                <w:kern w:val="24"/>
                <w:sz w:val="20"/>
                <w:szCs w:val="20"/>
                <w:lang w:val="en-US" w:eastAsia="en-PH"/>
              </w:rPr>
              <w:t>NGAs</w:t>
            </w:r>
            <w:proofErr w:type="spellEnd"/>
            <w:r w:rsidRPr="00B86649">
              <w:rPr>
                <w:rFonts w:eastAsia="Times New Roman" w:cs="Times New Roman"/>
                <w:color w:val="000000"/>
                <w:kern w:val="24"/>
                <w:sz w:val="20"/>
                <w:szCs w:val="20"/>
                <w:lang w:val="en-US" w:eastAsia="en-PH"/>
              </w:rPr>
              <w:t xml:space="preserve">, </w:t>
            </w:r>
            <w:proofErr w:type="spellStart"/>
            <w:r w:rsidRPr="00B86649">
              <w:rPr>
                <w:rFonts w:eastAsia="Times New Roman" w:cs="Times New Roman"/>
                <w:color w:val="000000"/>
                <w:kern w:val="24"/>
                <w:sz w:val="20"/>
                <w:szCs w:val="20"/>
                <w:lang w:val="en-US" w:eastAsia="en-PH"/>
              </w:rPr>
              <w:t>CSOs</w:t>
            </w:r>
            <w:proofErr w:type="spellEnd"/>
            <w:r w:rsidRPr="00B86649">
              <w:rPr>
                <w:rFonts w:eastAsia="Times New Roman" w:cs="Times New Roman"/>
                <w:color w:val="000000"/>
                <w:kern w:val="24"/>
                <w:sz w:val="20"/>
                <w:szCs w:val="20"/>
                <w:lang w:val="en-US" w:eastAsia="en-PH"/>
              </w:rPr>
              <w:t xml:space="preserve">, POs </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Agreements with multi-sectoral stakeholders in their participation &amp; contribution to the development of the city </w:t>
            </w:r>
          </w:p>
        </w:tc>
      </w:tr>
      <w:tr w:rsidR="00984FED" w:rsidRPr="00B86649" w:rsidTr="00F449AC">
        <w:trPr>
          <w:trHeight w:val="183"/>
        </w:trPr>
        <w:tc>
          <w:tcPr>
            <w:tcW w:w="196" w:type="pct"/>
            <w:tcBorders>
              <w:top w:val="single" w:sz="4" w:space="0" w:color="000000"/>
              <w:left w:val="single" w:sz="4" w:space="0" w:color="000000"/>
              <w:bottom w:val="single" w:sz="4" w:space="0" w:color="auto"/>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263" w:type="pct"/>
            <w:tcBorders>
              <w:top w:val="single" w:sz="4" w:space="0" w:color="000000"/>
              <w:left w:val="single" w:sz="4" w:space="0" w:color="000000"/>
              <w:bottom w:val="single" w:sz="4" w:space="0" w:color="auto"/>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Effectiveness of the Financial Management System</w:t>
            </w:r>
          </w:p>
        </w:tc>
        <w:tc>
          <w:tcPr>
            <w:tcW w:w="1155" w:type="pct"/>
            <w:tcBorders>
              <w:top w:val="single" w:sz="4" w:space="0" w:color="000000"/>
              <w:left w:val="single" w:sz="4" w:space="0" w:color="000000"/>
              <w:bottom w:val="single" w:sz="4" w:space="0" w:color="auto"/>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Transparency in financial management with no adverse findings of COA</w:t>
            </w:r>
          </w:p>
        </w:tc>
        <w:tc>
          <w:tcPr>
            <w:tcW w:w="742" w:type="pct"/>
            <w:tcBorders>
              <w:top w:val="single" w:sz="4" w:space="0" w:color="000000"/>
              <w:left w:val="single" w:sz="4" w:space="0" w:color="000000"/>
              <w:bottom w:val="single" w:sz="4" w:space="0" w:color="auto"/>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493" w:type="pct"/>
            <w:tcBorders>
              <w:top w:val="single" w:sz="4" w:space="0" w:color="000000"/>
              <w:left w:val="single" w:sz="4" w:space="0" w:color="000000"/>
              <w:bottom w:val="single" w:sz="4" w:space="0" w:color="auto"/>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51" w:type="pct"/>
            <w:tcBorders>
              <w:top w:val="single" w:sz="4" w:space="0" w:color="000000"/>
              <w:left w:val="single" w:sz="4" w:space="0" w:color="000000"/>
              <w:bottom w:val="single" w:sz="4" w:space="0" w:color="auto"/>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Promote &amp; strengthen transparency by publishing financial statements through various venues like the city's website, city hall bulletin boards and compliance of </w:t>
            </w:r>
            <w:proofErr w:type="spellStart"/>
            <w:r w:rsidRPr="00B86649">
              <w:rPr>
                <w:rFonts w:eastAsia="Times New Roman" w:cs="Times New Roman"/>
                <w:color w:val="000000"/>
                <w:kern w:val="24"/>
                <w:sz w:val="20"/>
                <w:szCs w:val="20"/>
                <w:lang w:val="en-US" w:eastAsia="en-PH"/>
              </w:rPr>
              <w:t>COAs</w:t>
            </w:r>
            <w:proofErr w:type="spellEnd"/>
            <w:r w:rsidRPr="00B86649">
              <w:rPr>
                <w:rFonts w:eastAsia="Times New Roman" w:cs="Times New Roman"/>
                <w:color w:val="000000"/>
                <w:kern w:val="24"/>
                <w:sz w:val="20"/>
                <w:szCs w:val="20"/>
                <w:lang w:val="en-US" w:eastAsia="en-PH"/>
              </w:rPr>
              <w:t xml:space="preserve"> findings</w:t>
            </w:r>
          </w:p>
        </w:tc>
      </w:tr>
    </w:tbl>
    <w:p w:rsidR="00F449AC" w:rsidRDefault="00F449AC"/>
    <w:p w:rsidR="00C11890" w:rsidRDefault="00C11890">
      <w:pPr>
        <w:rPr>
          <w:rFonts w:asciiTheme="majorHAnsi" w:eastAsiaTheme="minorEastAsia" w:hAnsiTheme="majorHAnsi" w:cs="Times New Roman"/>
          <w:b/>
          <w:bCs/>
          <w:sz w:val="18"/>
          <w:szCs w:val="18"/>
          <w:lang w:val="en-US" w:eastAsia="en-PH"/>
        </w:rPr>
      </w:pPr>
    </w:p>
    <w:p w:rsidR="00C11890" w:rsidRDefault="00C11890">
      <w:pPr>
        <w:rPr>
          <w:rFonts w:asciiTheme="majorHAnsi" w:eastAsiaTheme="minorEastAsia" w:hAnsiTheme="majorHAnsi" w:cs="Times New Roman"/>
          <w:b/>
          <w:bCs/>
          <w:sz w:val="18"/>
          <w:szCs w:val="18"/>
          <w:lang w:val="en-US" w:eastAsia="en-PH"/>
        </w:rPr>
      </w:pPr>
    </w:p>
    <w:p w:rsidR="00C11890" w:rsidRDefault="00C11890">
      <w:pPr>
        <w:rPr>
          <w:rFonts w:asciiTheme="majorHAnsi" w:eastAsiaTheme="minorEastAsia" w:hAnsiTheme="majorHAnsi" w:cs="Times New Roman"/>
          <w:b/>
          <w:bCs/>
          <w:sz w:val="18"/>
          <w:szCs w:val="18"/>
          <w:lang w:val="en-US" w:eastAsia="en-PH"/>
        </w:rPr>
      </w:pPr>
    </w:p>
    <w:p w:rsidR="00F449AC" w:rsidRDefault="00C11890" w:rsidP="00C11890">
      <w:pPr>
        <w:spacing w:after="120"/>
        <w:jc w:val="cente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3</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DISASTER RESILIENCE</w:t>
      </w:r>
      <w:r>
        <w:rPr>
          <w:rFonts w:asciiTheme="majorHAnsi" w:eastAsiaTheme="minorEastAsia" w:hAnsiTheme="majorHAnsi" w:cs="Times New Roman"/>
          <w:b/>
          <w:bCs/>
          <w:sz w:val="18"/>
          <w:szCs w:val="18"/>
          <w:lang w:val="en-US" w:eastAsia="en-PH"/>
        </w:rPr>
        <w:t xml:space="preserve"> (cont’d)</w:t>
      </w:r>
    </w:p>
    <w:tbl>
      <w:tblPr>
        <w:tblW w:w="5005" w:type="pct"/>
        <w:tblInd w:w="-5" w:type="dxa"/>
        <w:tblCellMar>
          <w:left w:w="0" w:type="dxa"/>
          <w:right w:w="0" w:type="dxa"/>
        </w:tblCellMar>
        <w:tblLook w:val="0600" w:firstRow="0" w:lastRow="0" w:firstColumn="0" w:lastColumn="0" w:noHBand="1" w:noVBand="1"/>
      </w:tblPr>
      <w:tblGrid>
        <w:gridCol w:w="1072"/>
        <w:gridCol w:w="1969"/>
        <w:gridCol w:w="1903"/>
        <w:gridCol w:w="1179"/>
        <w:gridCol w:w="743"/>
        <w:gridCol w:w="1894"/>
      </w:tblGrid>
      <w:tr w:rsidR="00984FED" w:rsidRPr="00B86649" w:rsidTr="00C11890">
        <w:trPr>
          <w:trHeight w:val="52"/>
        </w:trPr>
        <w:tc>
          <w:tcPr>
            <w:tcW w:w="1736" w:type="pct"/>
            <w:gridSpan w:val="2"/>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086"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673"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24"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081"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C11890">
        <w:trPr>
          <w:trHeight w:val="91"/>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Effectiveness of Basic Delivery Services (particularly health, education and social services)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Addressed basic services of the constituents  with recognition from various award giving bodies</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Strengthen delivery of health &amp; social welfare services &amp; improve education in safer schools.  </w:t>
            </w:r>
          </w:p>
        </w:tc>
      </w:tr>
      <w:tr w:rsidR="00984FED" w:rsidRPr="00B86649" w:rsidTr="00993718">
        <w:trPr>
          <w:trHeight w:val="20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10" w:type="dxa"/>
              <w:left w:w="10" w:type="dxa"/>
              <w:bottom w:w="0" w:type="dxa"/>
              <w:right w:w="10"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Renewable Energy Hub</w:t>
            </w:r>
          </w:p>
        </w:tc>
      </w:tr>
      <w:tr w:rsidR="00984FED" w:rsidRPr="00B86649" w:rsidTr="00C11890">
        <w:trPr>
          <w:trHeight w:val="616"/>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Electrical power of </w:t>
            </w:r>
            <w:proofErr w:type="spellStart"/>
            <w:r w:rsidRPr="00B86649">
              <w:rPr>
                <w:rFonts w:eastAsia="Times New Roman" w:cs="Times New Roman"/>
                <w:color w:val="000000"/>
                <w:kern w:val="24"/>
                <w:sz w:val="20"/>
                <w:szCs w:val="20"/>
                <w:lang w:val="en-US" w:eastAsia="en-PH"/>
              </w:rPr>
              <w:t>50MW</w:t>
            </w:r>
            <w:proofErr w:type="spellEnd"/>
            <w:r w:rsidRPr="00B86649">
              <w:rPr>
                <w:rFonts w:eastAsia="Times New Roman" w:cs="Times New Roman"/>
                <w:color w:val="000000"/>
                <w:kern w:val="24"/>
                <w:sz w:val="20"/>
                <w:szCs w:val="20"/>
                <w:lang w:val="en-US" w:eastAsia="en-PH"/>
              </w:rPr>
              <w:t xml:space="preserve"> from renewable energy sources (solar, biomass, wind, etc.)</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Existing biomass and proximity to geothermal</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rsidR="00984FED" w:rsidRPr="00B86649" w:rsidRDefault="00984FED" w:rsidP="00993718">
            <w:pPr>
              <w:spacing w:after="0" w:line="360" w:lineRule="auto"/>
              <w:jc w:val="both"/>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Promote &amp; scale-up multi-sectoral linkages for investor location at San Carlos City </w:t>
            </w:r>
          </w:p>
        </w:tc>
      </w:tr>
      <w:tr w:rsidR="00984FED" w:rsidRPr="00B86649" w:rsidTr="00C11890">
        <w:trPr>
          <w:trHeight w:val="411"/>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Renewable energy to displace fossil fuel</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Existing bioethanol production</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rsidR="00984FED" w:rsidRPr="00B86649" w:rsidRDefault="00984FED" w:rsidP="00993718">
            <w:pPr>
              <w:spacing w:after="0" w:line="360" w:lineRule="auto"/>
              <w:jc w:val="both"/>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Advocacy for sourcing &amp; utilization of RE</w:t>
            </w:r>
          </w:p>
        </w:tc>
      </w:tr>
      <w:tr w:rsidR="00984FED" w:rsidRPr="00B86649" w:rsidTr="00C11890">
        <w:trPr>
          <w:trHeight w:val="411"/>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Readiness for disaster support in contiguous outlying areas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Experience in supporting neighboring </w:t>
            </w:r>
            <w:proofErr w:type="spellStart"/>
            <w:r w:rsidRPr="00B86649">
              <w:rPr>
                <w:rFonts w:eastAsia="Times New Roman" w:cs="Times New Roman"/>
                <w:color w:val="000000"/>
                <w:kern w:val="24"/>
                <w:sz w:val="20"/>
                <w:szCs w:val="20"/>
                <w:lang w:val="en-US" w:eastAsia="en-PH"/>
              </w:rPr>
              <w:t>LGUs</w:t>
            </w:r>
            <w:proofErr w:type="spellEnd"/>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Establish </w:t>
            </w:r>
            <w:proofErr w:type="spellStart"/>
            <w:r w:rsidRPr="00B86649">
              <w:rPr>
                <w:rFonts w:eastAsia="Times New Roman" w:cs="Times New Roman"/>
                <w:color w:val="000000"/>
                <w:kern w:val="24"/>
                <w:sz w:val="20"/>
                <w:szCs w:val="20"/>
                <w:lang w:val="en-US" w:eastAsia="en-PH"/>
              </w:rPr>
              <w:t>MOAS</w:t>
            </w:r>
            <w:proofErr w:type="spellEnd"/>
            <w:r w:rsidRPr="00B86649">
              <w:rPr>
                <w:rFonts w:eastAsia="Times New Roman" w:cs="Times New Roman"/>
                <w:color w:val="000000"/>
                <w:kern w:val="24"/>
                <w:sz w:val="20"/>
                <w:szCs w:val="20"/>
                <w:lang w:val="en-US" w:eastAsia="en-PH"/>
              </w:rPr>
              <w:t xml:space="preserve"> with neighboring </w:t>
            </w:r>
            <w:proofErr w:type="spellStart"/>
            <w:r w:rsidRPr="00B86649">
              <w:rPr>
                <w:rFonts w:eastAsia="Times New Roman" w:cs="Times New Roman"/>
                <w:color w:val="000000"/>
                <w:kern w:val="24"/>
                <w:sz w:val="20"/>
                <w:szCs w:val="20"/>
                <w:lang w:val="en-US" w:eastAsia="en-PH"/>
              </w:rPr>
              <w:t>LGUs</w:t>
            </w:r>
            <w:proofErr w:type="spellEnd"/>
            <w:r w:rsidRPr="00B86649">
              <w:rPr>
                <w:rFonts w:eastAsia="Times New Roman" w:cs="Times New Roman"/>
                <w:color w:val="000000"/>
                <w:kern w:val="24"/>
                <w:sz w:val="20"/>
                <w:szCs w:val="20"/>
                <w:lang w:val="en-US" w:eastAsia="en-PH"/>
              </w:rPr>
              <w:t xml:space="preserve"> to collectively implement </w:t>
            </w:r>
            <w:proofErr w:type="spellStart"/>
            <w:r w:rsidRPr="00B86649">
              <w:rPr>
                <w:rFonts w:eastAsia="Times New Roman" w:cs="Times New Roman"/>
                <w:color w:val="000000"/>
                <w:kern w:val="24"/>
                <w:sz w:val="20"/>
                <w:szCs w:val="20"/>
                <w:lang w:val="en-US" w:eastAsia="en-PH"/>
              </w:rPr>
              <w:t>LGU's</w:t>
            </w:r>
            <w:proofErr w:type="spellEnd"/>
            <w:r w:rsidRPr="00B86649">
              <w:rPr>
                <w:rFonts w:eastAsia="Times New Roman" w:cs="Times New Roman"/>
                <w:color w:val="000000"/>
                <w:kern w:val="24"/>
                <w:sz w:val="20"/>
                <w:szCs w:val="20"/>
                <w:lang w:val="en-US" w:eastAsia="en-PH"/>
              </w:rPr>
              <w:t xml:space="preserve"> Disaster Risk Reduction Programs </w:t>
            </w:r>
          </w:p>
        </w:tc>
      </w:tr>
      <w:tr w:rsidR="00984FED" w:rsidRPr="00B86649" w:rsidTr="00C11890">
        <w:trPr>
          <w:trHeight w:val="585"/>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Strategic location of ports and proximity to Bacolod and Cebu</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Natural spatial location of ports facilities &amp; coastal protection</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C11890">
        <w:trPr>
          <w:trHeight w:val="616"/>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Available human resources and generous attitude of citizenry to help neighboring </w:t>
            </w:r>
            <w:proofErr w:type="spellStart"/>
            <w:r w:rsidRPr="00B86649">
              <w:rPr>
                <w:rFonts w:eastAsia="Times New Roman" w:cs="Times New Roman"/>
                <w:color w:val="000000"/>
                <w:kern w:val="24"/>
                <w:sz w:val="20"/>
                <w:szCs w:val="20"/>
                <w:lang w:val="en-US" w:eastAsia="en-PH"/>
              </w:rPr>
              <w:t>LGUs</w:t>
            </w:r>
            <w:proofErr w:type="spellEnd"/>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Trained/experienced multi-sectoral volunteers</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Forge </w:t>
            </w:r>
            <w:proofErr w:type="spellStart"/>
            <w:r w:rsidRPr="00B86649">
              <w:rPr>
                <w:rFonts w:eastAsia="Times New Roman" w:cs="Times New Roman"/>
                <w:color w:val="000000"/>
                <w:kern w:val="24"/>
                <w:sz w:val="20"/>
                <w:szCs w:val="20"/>
                <w:lang w:val="en-US" w:eastAsia="en-PH"/>
              </w:rPr>
              <w:t>MOAs</w:t>
            </w:r>
            <w:proofErr w:type="spellEnd"/>
            <w:r w:rsidRPr="00B86649">
              <w:rPr>
                <w:rFonts w:eastAsia="Times New Roman" w:cs="Times New Roman"/>
                <w:color w:val="000000"/>
                <w:kern w:val="24"/>
                <w:sz w:val="20"/>
                <w:szCs w:val="20"/>
                <w:lang w:val="en-US" w:eastAsia="en-PH"/>
              </w:rPr>
              <w:t xml:space="preserve"> with Multi-Sectoral Groups to effectively implement the </w:t>
            </w:r>
            <w:proofErr w:type="spellStart"/>
            <w:r w:rsidRPr="00B86649">
              <w:rPr>
                <w:rFonts w:eastAsia="Times New Roman" w:cs="Times New Roman"/>
                <w:color w:val="000000"/>
                <w:kern w:val="24"/>
                <w:sz w:val="20"/>
                <w:szCs w:val="20"/>
                <w:lang w:val="en-US" w:eastAsia="en-PH"/>
              </w:rPr>
              <w:t>CDRRMO's</w:t>
            </w:r>
            <w:proofErr w:type="spellEnd"/>
            <w:r w:rsidRPr="00B86649">
              <w:rPr>
                <w:rFonts w:eastAsia="Times New Roman" w:cs="Times New Roman"/>
                <w:color w:val="000000"/>
                <w:kern w:val="24"/>
                <w:sz w:val="20"/>
                <w:szCs w:val="20"/>
                <w:lang w:val="en-US" w:eastAsia="en-PH"/>
              </w:rPr>
              <w:t xml:space="preserve"> Programs</w:t>
            </w:r>
          </w:p>
        </w:tc>
      </w:tr>
      <w:tr w:rsidR="00984FED" w:rsidRPr="00B86649" w:rsidTr="00993718">
        <w:trPr>
          <w:trHeight w:val="20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10" w:type="dxa"/>
              <w:left w:w="10" w:type="dxa"/>
              <w:bottom w:w="0" w:type="dxa"/>
              <w:right w:w="10"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bCs/>
                <w:color w:val="000000"/>
                <w:kern w:val="24"/>
                <w:sz w:val="20"/>
                <w:szCs w:val="20"/>
                <w:lang w:val="en-US" w:eastAsia="en-PH"/>
              </w:rPr>
              <w:t>Sustainable Tourism Destination Catering to Health and Wellness</w:t>
            </w:r>
          </w:p>
        </w:tc>
      </w:tr>
      <w:tr w:rsidR="00984FED" w:rsidRPr="00B86649" w:rsidTr="00C11890">
        <w:trPr>
          <w:trHeight w:val="411"/>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Number of Tourism Facilities &amp; destinations passing DOT standards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Tourist attractions &amp; destinations  are safe</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Strengthen coordination with Government Agencies and establishments to ensure safety of tourists</w:t>
            </w:r>
          </w:p>
        </w:tc>
      </w:tr>
      <w:tr w:rsidR="00984FED" w:rsidRPr="00B86649" w:rsidTr="00C11890">
        <w:trPr>
          <w:trHeight w:val="411"/>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Number of tourists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Local &amp; international tourists are increasing every year</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C11890">
        <w:trPr>
          <w:trHeight w:val="115"/>
        </w:trPr>
        <w:tc>
          <w:tcPr>
            <w:tcW w:w="612" w:type="pct"/>
            <w:tcBorders>
              <w:top w:val="single" w:sz="4" w:space="0" w:color="000000"/>
            </w:tcBorders>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center"/>
              <w:textAlignment w:val="center"/>
              <w:rPr>
                <w:rFonts w:eastAsia="Times New Roman" w:cs="Times New Roman"/>
                <w:color w:val="000000"/>
                <w:kern w:val="24"/>
                <w:sz w:val="20"/>
                <w:szCs w:val="20"/>
                <w:lang w:val="en-US" w:eastAsia="en-PH"/>
              </w:rPr>
            </w:pPr>
          </w:p>
        </w:tc>
        <w:tc>
          <w:tcPr>
            <w:tcW w:w="1124" w:type="pct"/>
            <w:tcBorders>
              <w:top w:val="single" w:sz="4" w:space="0" w:color="000000"/>
            </w:tcBorders>
            <w:shd w:val="clear" w:color="auto" w:fill="auto"/>
            <w:tcMar>
              <w:top w:w="10" w:type="dxa"/>
              <w:left w:w="10" w:type="dxa"/>
              <w:bottom w:w="0" w:type="dxa"/>
              <w:right w:w="10" w:type="dxa"/>
            </w:tcMar>
            <w:vAlign w:val="center"/>
          </w:tcPr>
          <w:p w:rsidR="00984FED" w:rsidRPr="00B86649" w:rsidRDefault="00984FED" w:rsidP="00993718">
            <w:pPr>
              <w:spacing w:after="0" w:line="240" w:lineRule="auto"/>
              <w:textAlignment w:val="center"/>
              <w:rPr>
                <w:rFonts w:eastAsia="Times New Roman" w:cs="Times New Roman"/>
                <w:color w:val="000000"/>
                <w:kern w:val="24"/>
                <w:sz w:val="20"/>
                <w:szCs w:val="20"/>
                <w:lang w:val="en-US" w:eastAsia="en-PH"/>
              </w:rPr>
            </w:pPr>
          </w:p>
        </w:tc>
        <w:tc>
          <w:tcPr>
            <w:tcW w:w="1086" w:type="pct"/>
            <w:tcBorders>
              <w:top w:val="single" w:sz="4" w:space="0" w:color="000000"/>
            </w:tcBorders>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both"/>
              <w:textAlignment w:val="center"/>
              <w:rPr>
                <w:rFonts w:eastAsia="Times New Roman" w:cs="Times New Roman"/>
                <w:color w:val="000000"/>
                <w:kern w:val="24"/>
                <w:sz w:val="20"/>
                <w:szCs w:val="20"/>
                <w:lang w:val="en-US" w:eastAsia="en-PH"/>
              </w:rPr>
            </w:pPr>
          </w:p>
        </w:tc>
        <w:tc>
          <w:tcPr>
            <w:tcW w:w="673" w:type="pct"/>
            <w:tcBorders>
              <w:top w:val="single" w:sz="4" w:space="0" w:color="000000"/>
            </w:tcBorders>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center"/>
              <w:textAlignment w:val="center"/>
              <w:rPr>
                <w:rFonts w:eastAsia="Times New Roman" w:cs="Times New Roman"/>
                <w:color w:val="000000"/>
                <w:kern w:val="24"/>
                <w:sz w:val="20"/>
                <w:szCs w:val="20"/>
                <w:lang w:val="en-US" w:eastAsia="en-PH"/>
              </w:rPr>
            </w:pPr>
          </w:p>
        </w:tc>
        <w:tc>
          <w:tcPr>
            <w:tcW w:w="424" w:type="pct"/>
            <w:tcBorders>
              <w:top w:val="single" w:sz="4" w:space="0" w:color="000000"/>
            </w:tcBorders>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center"/>
              <w:textAlignment w:val="center"/>
              <w:rPr>
                <w:rFonts w:eastAsia="Times New Roman" w:cs="Times New Roman"/>
                <w:color w:val="000000"/>
                <w:kern w:val="24"/>
                <w:sz w:val="20"/>
                <w:szCs w:val="20"/>
                <w:lang w:val="en-US" w:eastAsia="en-PH"/>
              </w:rPr>
            </w:pPr>
          </w:p>
        </w:tc>
        <w:tc>
          <w:tcPr>
            <w:tcW w:w="1081" w:type="pct"/>
            <w:tcBorders>
              <w:top w:val="single" w:sz="4" w:space="0" w:color="000000"/>
            </w:tcBorders>
            <w:vAlign w:val="center"/>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C11890">
        <w:trPr>
          <w:trHeight w:val="60"/>
        </w:trPr>
        <w:tc>
          <w:tcPr>
            <w:tcW w:w="612" w:type="pct"/>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center"/>
              <w:textAlignment w:val="center"/>
              <w:rPr>
                <w:rFonts w:eastAsia="Times New Roman" w:cs="Times New Roman"/>
                <w:color w:val="000000"/>
                <w:kern w:val="24"/>
                <w:sz w:val="20"/>
                <w:szCs w:val="20"/>
                <w:lang w:val="en-US" w:eastAsia="en-PH"/>
              </w:rPr>
            </w:pPr>
          </w:p>
        </w:tc>
        <w:tc>
          <w:tcPr>
            <w:tcW w:w="1124" w:type="pct"/>
            <w:shd w:val="clear" w:color="auto" w:fill="auto"/>
            <w:tcMar>
              <w:top w:w="10" w:type="dxa"/>
              <w:left w:w="10" w:type="dxa"/>
              <w:bottom w:w="0" w:type="dxa"/>
              <w:right w:w="10" w:type="dxa"/>
            </w:tcMar>
            <w:vAlign w:val="center"/>
          </w:tcPr>
          <w:p w:rsidR="00984FED" w:rsidRPr="00B86649" w:rsidRDefault="00984FED" w:rsidP="00993718">
            <w:pPr>
              <w:spacing w:after="0" w:line="240" w:lineRule="auto"/>
              <w:textAlignment w:val="center"/>
              <w:rPr>
                <w:rFonts w:eastAsia="Times New Roman" w:cs="Times New Roman"/>
                <w:color w:val="000000"/>
                <w:kern w:val="24"/>
                <w:sz w:val="20"/>
                <w:szCs w:val="20"/>
                <w:lang w:val="en-US" w:eastAsia="en-PH"/>
              </w:rPr>
            </w:pPr>
          </w:p>
        </w:tc>
        <w:tc>
          <w:tcPr>
            <w:tcW w:w="1086" w:type="pct"/>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both"/>
              <w:textAlignment w:val="center"/>
              <w:rPr>
                <w:rFonts w:eastAsia="Times New Roman" w:cs="Times New Roman"/>
                <w:color w:val="000000"/>
                <w:kern w:val="24"/>
                <w:sz w:val="20"/>
                <w:szCs w:val="20"/>
                <w:lang w:val="en-US" w:eastAsia="en-PH"/>
              </w:rPr>
            </w:pPr>
          </w:p>
        </w:tc>
        <w:tc>
          <w:tcPr>
            <w:tcW w:w="673" w:type="pct"/>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center"/>
              <w:textAlignment w:val="center"/>
              <w:rPr>
                <w:rFonts w:eastAsia="Times New Roman" w:cs="Times New Roman"/>
                <w:color w:val="000000"/>
                <w:kern w:val="24"/>
                <w:sz w:val="20"/>
                <w:szCs w:val="20"/>
                <w:lang w:val="en-US" w:eastAsia="en-PH"/>
              </w:rPr>
            </w:pPr>
          </w:p>
        </w:tc>
        <w:tc>
          <w:tcPr>
            <w:tcW w:w="424" w:type="pct"/>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center"/>
              <w:textAlignment w:val="center"/>
              <w:rPr>
                <w:rFonts w:eastAsia="Times New Roman" w:cs="Times New Roman"/>
                <w:color w:val="000000"/>
                <w:kern w:val="24"/>
                <w:sz w:val="20"/>
                <w:szCs w:val="20"/>
                <w:lang w:val="en-US" w:eastAsia="en-PH"/>
              </w:rPr>
            </w:pPr>
          </w:p>
        </w:tc>
        <w:tc>
          <w:tcPr>
            <w:tcW w:w="1081" w:type="pct"/>
            <w:vAlign w:val="center"/>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C11890">
        <w:trPr>
          <w:trHeight w:val="60"/>
        </w:trPr>
        <w:tc>
          <w:tcPr>
            <w:tcW w:w="612" w:type="pct"/>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center"/>
              <w:textAlignment w:val="center"/>
              <w:rPr>
                <w:rFonts w:eastAsia="Times New Roman" w:cs="Times New Roman"/>
                <w:color w:val="000000"/>
                <w:kern w:val="24"/>
                <w:sz w:val="20"/>
                <w:szCs w:val="20"/>
                <w:lang w:val="en-US" w:eastAsia="en-PH"/>
              </w:rPr>
            </w:pPr>
          </w:p>
        </w:tc>
        <w:tc>
          <w:tcPr>
            <w:tcW w:w="1124" w:type="pct"/>
            <w:shd w:val="clear" w:color="auto" w:fill="auto"/>
            <w:tcMar>
              <w:top w:w="10" w:type="dxa"/>
              <w:left w:w="10" w:type="dxa"/>
              <w:bottom w:w="0" w:type="dxa"/>
              <w:right w:w="10" w:type="dxa"/>
            </w:tcMar>
            <w:vAlign w:val="center"/>
          </w:tcPr>
          <w:p w:rsidR="00984FED" w:rsidRPr="00B86649" w:rsidRDefault="00984FED" w:rsidP="00993718">
            <w:pPr>
              <w:spacing w:after="0" w:line="240" w:lineRule="auto"/>
              <w:textAlignment w:val="center"/>
              <w:rPr>
                <w:rFonts w:eastAsia="Times New Roman" w:cs="Times New Roman"/>
                <w:color w:val="000000"/>
                <w:kern w:val="24"/>
                <w:sz w:val="20"/>
                <w:szCs w:val="20"/>
                <w:lang w:val="en-US" w:eastAsia="en-PH"/>
              </w:rPr>
            </w:pPr>
          </w:p>
        </w:tc>
        <w:tc>
          <w:tcPr>
            <w:tcW w:w="1086" w:type="pct"/>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both"/>
              <w:textAlignment w:val="center"/>
              <w:rPr>
                <w:rFonts w:eastAsia="Times New Roman" w:cs="Times New Roman"/>
                <w:color w:val="000000"/>
                <w:kern w:val="24"/>
                <w:sz w:val="20"/>
                <w:szCs w:val="20"/>
                <w:lang w:val="en-US" w:eastAsia="en-PH"/>
              </w:rPr>
            </w:pPr>
          </w:p>
        </w:tc>
        <w:tc>
          <w:tcPr>
            <w:tcW w:w="673" w:type="pct"/>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center"/>
              <w:textAlignment w:val="center"/>
              <w:rPr>
                <w:rFonts w:eastAsia="Times New Roman" w:cs="Times New Roman"/>
                <w:color w:val="000000"/>
                <w:kern w:val="24"/>
                <w:sz w:val="20"/>
                <w:szCs w:val="20"/>
                <w:lang w:val="en-US" w:eastAsia="en-PH"/>
              </w:rPr>
            </w:pPr>
          </w:p>
        </w:tc>
        <w:tc>
          <w:tcPr>
            <w:tcW w:w="424" w:type="pct"/>
            <w:shd w:val="clear" w:color="auto" w:fill="auto"/>
            <w:tcMar>
              <w:top w:w="10" w:type="dxa"/>
              <w:left w:w="10" w:type="dxa"/>
              <w:bottom w:w="0" w:type="dxa"/>
              <w:right w:w="10" w:type="dxa"/>
            </w:tcMar>
            <w:vAlign w:val="center"/>
          </w:tcPr>
          <w:p w:rsidR="00984FED" w:rsidRPr="00B86649" w:rsidRDefault="00984FED" w:rsidP="00993718">
            <w:pPr>
              <w:spacing w:after="0" w:line="240" w:lineRule="auto"/>
              <w:jc w:val="center"/>
              <w:textAlignment w:val="center"/>
              <w:rPr>
                <w:rFonts w:eastAsia="Times New Roman" w:cs="Times New Roman"/>
                <w:color w:val="000000"/>
                <w:kern w:val="24"/>
                <w:sz w:val="20"/>
                <w:szCs w:val="20"/>
                <w:lang w:val="en-US" w:eastAsia="en-PH"/>
              </w:rPr>
            </w:pPr>
          </w:p>
        </w:tc>
        <w:tc>
          <w:tcPr>
            <w:tcW w:w="1081" w:type="pct"/>
            <w:vAlign w:val="center"/>
          </w:tcPr>
          <w:p w:rsidR="00984FED" w:rsidRPr="00B86649" w:rsidRDefault="00984FED" w:rsidP="00993718">
            <w:pPr>
              <w:spacing w:after="0" w:line="240" w:lineRule="auto"/>
              <w:rPr>
                <w:rFonts w:eastAsia="Times New Roman" w:cs="Times New Roman"/>
                <w:sz w:val="20"/>
                <w:szCs w:val="20"/>
                <w:lang w:val="en-US" w:eastAsia="en-PH"/>
              </w:rPr>
            </w:pPr>
          </w:p>
        </w:tc>
      </w:tr>
      <w:tr w:rsidR="00C11890" w:rsidRPr="00B86649" w:rsidTr="00C11890">
        <w:trPr>
          <w:trHeight w:val="60"/>
        </w:trPr>
        <w:tc>
          <w:tcPr>
            <w:tcW w:w="5000" w:type="pct"/>
            <w:gridSpan w:val="6"/>
            <w:tcBorders>
              <w:bottom w:val="single" w:sz="4" w:space="0" w:color="auto"/>
            </w:tcBorders>
            <w:shd w:val="clear" w:color="auto" w:fill="auto"/>
            <w:tcMar>
              <w:top w:w="10" w:type="dxa"/>
              <w:left w:w="10" w:type="dxa"/>
              <w:bottom w:w="0" w:type="dxa"/>
              <w:right w:w="10" w:type="dxa"/>
            </w:tcMar>
            <w:vAlign w:val="center"/>
          </w:tcPr>
          <w:p w:rsidR="00C11890" w:rsidRPr="00B86649" w:rsidRDefault="00C11890" w:rsidP="00C11890">
            <w:pPr>
              <w:spacing w:after="120" w:line="240" w:lineRule="auto"/>
              <w:jc w:val="center"/>
              <w:rPr>
                <w:rFonts w:eastAsia="Times New Roman" w:cs="Times New Roman"/>
                <w:sz w:val="20"/>
                <w:szCs w:val="20"/>
                <w:lang w:val="en-US" w:eastAsia="en-PH"/>
              </w:rPr>
            </w:pPr>
            <w:r w:rsidRPr="00B86649">
              <w:rPr>
                <w:rFonts w:asciiTheme="majorHAnsi" w:eastAsiaTheme="minorEastAsia" w:hAnsiTheme="majorHAnsi" w:cs="Times New Roman"/>
                <w:b/>
                <w:bCs/>
                <w:sz w:val="18"/>
                <w:szCs w:val="18"/>
                <w:lang w:val="en-US" w:eastAsia="en-PH"/>
              </w:rPr>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3</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DISASTER RESILIENCE</w:t>
            </w:r>
            <w:r>
              <w:rPr>
                <w:rFonts w:asciiTheme="majorHAnsi" w:eastAsiaTheme="minorEastAsia" w:hAnsiTheme="majorHAnsi" w:cs="Times New Roman"/>
                <w:b/>
                <w:bCs/>
                <w:sz w:val="18"/>
                <w:szCs w:val="18"/>
                <w:lang w:val="en-US" w:eastAsia="en-PH"/>
              </w:rPr>
              <w:t xml:space="preserve"> (cont’d)</w:t>
            </w:r>
          </w:p>
        </w:tc>
      </w:tr>
      <w:tr w:rsidR="00984FED" w:rsidRPr="00B86649" w:rsidTr="00C11890">
        <w:trPr>
          <w:trHeight w:val="52"/>
        </w:trPr>
        <w:tc>
          <w:tcPr>
            <w:tcW w:w="1736" w:type="pct"/>
            <w:gridSpan w:val="2"/>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086"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673"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24"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081"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C11890">
        <w:trPr>
          <w:trHeight w:val="616"/>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Attractions (Natural: waterfalls, caves, hills &amp; beaches/Man-made: People's Park, Eco-Center, Boulevard and Marina)</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C11890">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Endowed with natural &amp; man-made attractions </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Institutionalized disaster programs &amp; guidelines in all tourism attractions, events &amp; activities in place  </w:t>
            </w:r>
          </w:p>
        </w:tc>
      </w:tr>
      <w:tr w:rsidR="00984FED" w:rsidRPr="00B86649" w:rsidTr="00C11890">
        <w:trPr>
          <w:trHeight w:val="822"/>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Number of events and sports activities &amp; outdoor adventure (ex. Football, motocross racing &amp; mountain biking, trekking)</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Supportive to events &amp; various sports activities participated by players all over the country</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C11890">
        <w:trPr>
          <w:trHeight w:val="205"/>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textAlignment w:val="center"/>
              <w:rPr>
                <w:rFonts w:eastAsia="Times New Roman" w:cs="Times New Roman"/>
                <w:color w:val="000000"/>
                <w:kern w:val="24"/>
                <w:sz w:val="20"/>
                <w:szCs w:val="20"/>
                <w:lang w:val="en-US" w:eastAsia="en-PH"/>
              </w:rPr>
            </w:pPr>
            <w:r w:rsidRPr="00B86649">
              <w:rPr>
                <w:rFonts w:eastAsia="Times New Roman" w:cs="Times New Roman"/>
                <w:color w:val="000000"/>
                <w:kern w:val="24"/>
                <w:sz w:val="20"/>
                <w:szCs w:val="20"/>
                <w:lang w:val="en-US" w:eastAsia="en-PH"/>
              </w:rPr>
              <w:t>Number of Health &amp; Wellness Centers</w:t>
            </w:r>
          </w:p>
          <w:p w:rsidR="00984FED" w:rsidRPr="00B86649" w:rsidRDefault="00984FED" w:rsidP="00993718">
            <w:pPr>
              <w:spacing w:after="0" w:line="360" w:lineRule="auto"/>
              <w:textAlignment w:val="center"/>
              <w:rPr>
                <w:rFonts w:eastAsia="Times New Roman" w:cs="Times New Roman"/>
                <w:sz w:val="20"/>
                <w:szCs w:val="20"/>
                <w:lang w:val="en-US" w:eastAsia="en-PH"/>
              </w:rPr>
            </w:pP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w:t>
            </w:r>
          </w:p>
        </w:tc>
      </w:tr>
      <w:tr w:rsidR="00984FED" w:rsidRPr="00B86649" w:rsidTr="00993718">
        <w:trPr>
          <w:trHeight w:val="1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b/>
                <w:bCs/>
                <w:color w:val="000000"/>
                <w:kern w:val="24"/>
                <w:sz w:val="20"/>
                <w:szCs w:val="20"/>
                <w:lang w:val="en-US" w:eastAsia="en-PH"/>
              </w:rPr>
            </w:pPr>
            <w:r w:rsidRPr="00B86649">
              <w:rPr>
                <w:rFonts w:eastAsia="Times New Roman" w:cs="Times New Roman"/>
                <w:b/>
                <w:bCs/>
                <w:color w:val="000000"/>
                <w:kern w:val="24"/>
                <w:sz w:val="20"/>
                <w:szCs w:val="20"/>
                <w:lang w:val="en-US" w:eastAsia="en-PH"/>
              </w:rPr>
              <w:t>INWARD-LOOKING COMPONENT</w:t>
            </w:r>
          </w:p>
        </w:tc>
      </w:tr>
      <w:tr w:rsidR="00984FED" w:rsidRPr="00B86649" w:rsidTr="00993718">
        <w:trPr>
          <w:trHeight w:val="1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8" w:type="dxa"/>
              <w:left w:w="8" w:type="dxa"/>
              <w:bottom w:w="0" w:type="dxa"/>
              <w:right w:w="8" w:type="dxa"/>
            </w:tcMar>
            <w:vAlign w:val="center"/>
            <w:hideMark/>
          </w:tcPr>
          <w:p w:rsidR="00984FED" w:rsidRPr="00B86649" w:rsidRDefault="00984FED" w:rsidP="00993718">
            <w:pPr>
              <w:spacing w:after="0" w:line="360" w:lineRule="auto"/>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Economic Sector</w:t>
            </w:r>
          </w:p>
        </w:tc>
      </w:tr>
      <w:tr w:rsidR="00984FED" w:rsidRPr="00B86649" w:rsidTr="00C11890">
        <w:trPr>
          <w:trHeight w:val="1782"/>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Sufficient Agricultural Production Output</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tabs>
                <w:tab w:val="left" w:pos="3058"/>
              </w:tabs>
              <w:spacing w:after="0" w:line="360" w:lineRule="auto"/>
              <w:jc w:val="both"/>
              <w:textAlignment w:val="center"/>
              <w:rPr>
                <w:rFonts w:eastAsia="Times New Roman" w:cs="Times New Roman"/>
                <w:sz w:val="20"/>
                <w:szCs w:val="20"/>
                <w:lang w:val="en-US" w:eastAsia="en-PH"/>
              </w:rPr>
            </w:pPr>
            <w:proofErr w:type="spellStart"/>
            <w:r w:rsidRPr="00B86649">
              <w:rPr>
                <w:rFonts w:eastAsia="Times New Roman" w:cs="Times New Roman"/>
                <w:color w:val="000000"/>
                <w:kern w:val="24"/>
                <w:sz w:val="20"/>
                <w:szCs w:val="20"/>
                <w:lang w:val="en-US" w:eastAsia="en-PH"/>
              </w:rPr>
              <w:t>Agri</w:t>
            </w:r>
            <w:proofErr w:type="spellEnd"/>
            <w:r w:rsidRPr="00B86649">
              <w:rPr>
                <w:rFonts w:eastAsia="Times New Roman" w:cs="Times New Roman"/>
                <w:color w:val="000000"/>
                <w:kern w:val="24"/>
                <w:sz w:val="20"/>
                <w:szCs w:val="20"/>
                <w:lang w:val="en-US" w:eastAsia="en-PH"/>
              </w:rPr>
              <w:t xml:space="preserve">-production output is sizable enough with the San Carlos </w:t>
            </w:r>
            <w:proofErr w:type="spellStart"/>
            <w:r w:rsidRPr="00B86649">
              <w:rPr>
                <w:rFonts w:eastAsia="Times New Roman" w:cs="Times New Roman"/>
                <w:color w:val="000000"/>
                <w:kern w:val="24"/>
                <w:sz w:val="20"/>
                <w:szCs w:val="20"/>
                <w:lang w:val="en-US" w:eastAsia="en-PH"/>
              </w:rPr>
              <w:t>Agri</w:t>
            </w:r>
            <w:proofErr w:type="spellEnd"/>
            <w:r w:rsidRPr="00B86649">
              <w:rPr>
                <w:rFonts w:eastAsia="Times New Roman" w:cs="Times New Roman"/>
                <w:color w:val="000000"/>
                <w:kern w:val="24"/>
                <w:sz w:val="20"/>
                <w:szCs w:val="20"/>
                <w:lang w:val="en-US" w:eastAsia="en-PH"/>
              </w:rPr>
              <w:t xml:space="preserve">-Consumption Per Capita i.e., 100 </w:t>
            </w:r>
            <w:proofErr w:type="spellStart"/>
            <w:r w:rsidRPr="00B86649">
              <w:rPr>
                <w:rFonts w:eastAsia="Times New Roman" w:cs="Times New Roman"/>
                <w:color w:val="000000"/>
                <w:kern w:val="24"/>
                <w:sz w:val="20"/>
                <w:szCs w:val="20"/>
                <w:lang w:val="en-US" w:eastAsia="en-PH"/>
              </w:rPr>
              <w:t>kgs</w:t>
            </w:r>
            <w:proofErr w:type="spellEnd"/>
            <w:r w:rsidRPr="00B86649">
              <w:rPr>
                <w:rFonts w:eastAsia="Times New Roman" w:cs="Times New Roman"/>
                <w:color w:val="000000"/>
                <w:kern w:val="24"/>
                <w:sz w:val="20"/>
                <w:szCs w:val="20"/>
                <w:lang w:val="en-US" w:eastAsia="en-PH"/>
              </w:rPr>
              <w:t xml:space="preserve"> of rice per person</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Organizing the major and peripheral crops that can be scaled up within San Carlos Territory (Major Crops: Sugarcane, Coffee/Cacao, Mango, </w:t>
            </w:r>
            <w:proofErr w:type="spellStart"/>
            <w:r w:rsidRPr="00B86649">
              <w:rPr>
                <w:rFonts w:eastAsia="Times New Roman" w:cs="Times New Roman"/>
                <w:color w:val="000000"/>
                <w:kern w:val="24"/>
                <w:sz w:val="20"/>
                <w:szCs w:val="20"/>
                <w:lang w:val="en-US" w:eastAsia="en-PH"/>
              </w:rPr>
              <w:t>SRC</w:t>
            </w:r>
            <w:proofErr w:type="spellEnd"/>
            <w:r w:rsidRPr="00B86649">
              <w:rPr>
                <w:rFonts w:eastAsia="Times New Roman" w:cs="Times New Roman"/>
                <w:color w:val="000000"/>
                <w:kern w:val="24"/>
                <w:sz w:val="20"/>
                <w:szCs w:val="20"/>
                <w:lang w:val="en-US" w:eastAsia="en-PH"/>
              </w:rPr>
              <w:t>-Trees and Coconut - Peripheral: High Value Vegetables, Mixed High Value Fruit Trees, Rice and Corn)</w:t>
            </w:r>
          </w:p>
        </w:tc>
      </w:tr>
    </w:tbl>
    <w:p w:rsidR="00C11890" w:rsidRDefault="00C11890"/>
    <w:p w:rsidR="00C11890" w:rsidRDefault="00C11890"/>
    <w:p w:rsidR="00C11890" w:rsidRDefault="00C11890"/>
    <w:p w:rsidR="00C11890" w:rsidRDefault="00C11890" w:rsidP="00C11890">
      <w:pPr>
        <w:spacing w:after="120"/>
        <w:jc w:val="cente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3</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DISASTER RESILIENCE</w:t>
      </w:r>
      <w:r>
        <w:rPr>
          <w:rFonts w:asciiTheme="majorHAnsi" w:eastAsiaTheme="minorEastAsia" w:hAnsiTheme="majorHAnsi" w:cs="Times New Roman"/>
          <w:b/>
          <w:bCs/>
          <w:sz w:val="18"/>
          <w:szCs w:val="18"/>
          <w:lang w:val="en-US" w:eastAsia="en-PH"/>
        </w:rPr>
        <w:t xml:space="preserve"> (cont’d)</w:t>
      </w:r>
    </w:p>
    <w:tbl>
      <w:tblPr>
        <w:tblW w:w="5005" w:type="pct"/>
        <w:tblInd w:w="-5" w:type="dxa"/>
        <w:tblCellMar>
          <w:left w:w="0" w:type="dxa"/>
          <w:right w:w="0" w:type="dxa"/>
        </w:tblCellMar>
        <w:tblLook w:val="0600" w:firstRow="0" w:lastRow="0" w:firstColumn="0" w:lastColumn="0" w:noHBand="1" w:noVBand="1"/>
      </w:tblPr>
      <w:tblGrid>
        <w:gridCol w:w="1072"/>
        <w:gridCol w:w="1969"/>
        <w:gridCol w:w="1903"/>
        <w:gridCol w:w="1179"/>
        <w:gridCol w:w="743"/>
        <w:gridCol w:w="1894"/>
      </w:tblGrid>
      <w:tr w:rsidR="00984FED" w:rsidRPr="00B86649" w:rsidTr="00C11890">
        <w:trPr>
          <w:trHeight w:val="52"/>
        </w:trPr>
        <w:tc>
          <w:tcPr>
            <w:tcW w:w="1736" w:type="pct"/>
            <w:gridSpan w:val="2"/>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086"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673"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24"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081" w:type="pct"/>
            <w:tcBorders>
              <w:top w:val="single" w:sz="4" w:space="0" w:color="auto"/>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C11890">
        <w:trPr>
          <w:trHeight w:val="204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Available Irrigation System</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Irrigation facilities' availability and accessibility to covered farming communities</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Scaling up advocacy work and negotiation with National authorities for governmental support thru NIA in constructing and establishing additional irrigation facilities. Private sector involvement through "drip-irrigation" establishment and installation is also being encouraged.</w:t>
            </w:r>
          </w:p>
        </w:tc>
      </w:tr>
      <w:tr w:rsidR="00984FED" w:rsidRPr="00B86649" w:rsidTr="00C11890">
        <w:trPr>
          <w:trHeight w:val="108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Adaptable Climate Smart Agriculture-based Integrated Farming System &amp; Technologies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Application of CSA-based farming system is being encouraged and used in a number of farming communities</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Provide incentives among farmers and the next generation of farmers thru basic education in adopting CSA-based farming system.</w:t>
            </w:r>
          </w:p>
        </w:tc>
      </w:tr>
    </w:tbl>
    <w:p w:rsidR="00C11890" w:rsidRDefault="00C11890"/>
    <w:p w:rsidR="00C11890" w:rsidRDefault="00C11890"/>
    <w:p w:rsidR="00C11890" w:rsidRDefault="00C11890"/>
    <w:p w:rsidR="00C11890" w:rsidRDefault="00C11890"/>
    <w:p w:rsidR="00C11890" w:rsidRDefault="00C11890"/>
    <w:p w:rsidR="00C11890" w:rsidRDefault="00C11890"/>
    <w:p w:rsidR="00C11890" w:rsidRDefault="00C11890"/>
    <w:p w:rsidR="00C11890" w:rsidRDefault="00C11890"/>
    <w:p w:rsidR="00C11890" w:rsidRDefault="00C11890"/>
    <w:p w:rsidR="00C11890" w:rsidRDefault="00C11890" w:rsidP="00C11890">
      <w:pPr>
        <w:spacing w:after="120"/>
        <w:jc w:val="cente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3</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DISASTER RESILIENCE</w:t>
      </w:r>
      <w:r>
        <w:rPr>
          <w:rFonts w:asciiTheme="majorHAnsi" w:eastAsiaTheme="minorEastAsia" w:hAnsiTheme="majorHAnsi" w:cs="Times New Roman"/>
          <w:b/>
          <w:bCs/>
          <w:sz w:val="18"/>
          <w:szCs w:val="18"/>
          <w:lang w:val="en-US" w:eastAsia="en-PH"/>
        </w:rPr>
        <w:t xml:space="preserve"> (cont’d)</w:t>
      </w:r>
    </w:p>
    <w:tbl>
      <w:tblPr>
        <w:tblW w:w="5006" w:type="pct"/>
        <w:tblInd w:w="-5" w:type="dxa"/>
        <w:tblCellMar>
          <w:left w:w="0" w:type="dxa"/>
          <w:right w:w="0" w:type="dxa"/>
        </w:tblCellMar>
        <w:tblLook w:val="0600" w:firstRow="0" w:lastRow="0" w:firstColumn="0" w:lastColumn="0" w:noHBand="1" w:noVBand="1"/>
      </w:tblPr>
      <w:tblGrid>
        <w:gridCol w:w="1073"/>
        <w:gridCol w:w="1970"/>
        <w:gridCol w:w="1903"/>
        <w:gridCol w:w="1179"/>
        <w:gridCol w:w="743"/>
        <w:gridCol w:w="1894"/>
      </w:tblGrid>
      <w:tr w:rsidR="00C11890" w:rsidRPr="00B86649" w:rsidTr="00C11890">
        <w:trPr>
          <w:trHeight w:val="52"/>
        </w:trPr>
        <w:tc>
          <w:tcPr>
            <w:tcW w:w="1736" w:type="pct"/>
            <w:gridSpan w:val="2"/>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C11890" w:rsidRPr="00B86649" w:rsidRDefault="00C1189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086"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C11890" w:rsidRPr="00B86649" w:rsidRDefault="00C1189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673"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C11890" w:rsidRPr="00B86649" w:rsidRDefault="00C1189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24"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C11890" w:rsidRPr="00B86649" w:rsidRDefault="00C1189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081"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C11890" w:rsidRPr="00B86649" w:rsidRDefault="00C1189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C11890">
        <w:trPr>
          <w:trHeight w:val="180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Cohesive Farmers’ Organizations and Network</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Operational and functional farming organizations collaborating with </w:t>
            </w:r>
            <w:proofErr w:type="spellStart"/>
            <w:r w:rsidRPr="00B86649">
              <w:rPr>
                <w:rFonts w:eastAsia="Times New Roman" w:cs="Times New Roman"/>
                <w:color w:val="000000"/>
                <w:kern w:val="24"/>
                <w:sz w:val="20"/>
                <w:szCs w:val="20"/>
                <w:lang w:val="en-US" w:eastAsia="en-PH"/>
              </w:rPr>
              <w:t>LGUs</w:t>
            </w:r>
            <w:proofErr w:type="spellEnd"/>
            <w:r w:rsidRPr="00B86649">
              <w:rPr>
                <w:rFonts w:eastAsia="Times New Roman" w:cs="Times New Roman"/>
                <w:color w:val="000000"/>
                <w:kern w:val="24"/>
                <w:sz w:val="20"/>
                <w:szCs w:val="20"/>
                <w:lang w:val="en-US" w:eastAsia="en-PH"/>
              </w:rPr>
              <w:t xml:space="preserve">' </w:t>
            </w:r>
            <w:bookmarkStart w:id="0" w:name="_GoBack"/>
            <w:bookmarkEnd w:id="0"/>
            <w:proofErr w:type="spellStart"/>
            <w:r w:rsidRPr="00B86649">
              <w:rPr>
                <w:rFonts w:eastAsia="Times New Roman" w:cs="Times New Roman"/>
                <w:color w:val="000000"/>
                <w:kern w:val="24"/>
                <w:sz w:val="20"/>
                <w:szCs w:val="20"/>
                <w:lang w:val="en-US" w:eastAsia="en-PH"/>
              </w:rPr>
              <w:t>agri</w:t>
            </w:r>
            <w:proofErr w:type="spellEnd"/>
            <w:r w:rsidRPr="00B86649">
              <w:rPr>
                <w:rFonts w:eastAsia="Times New Roman" w:cs="Times New Roman"/>
                <w:color w:val="000000"/>
                <w:kern w:val="24"/>
                <w:sz w:val="20"/>
                <w:szCs w:val="20"/>
                <w:lang w:val="en-US" w:eastAsia="en-PH"/>
              </w:rPr>
              <w:t>-development priorities</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Creation of an effective communication program that would encourage organizational cohesiveness  synthesizing governmental policies on </w:t>
            </w:r>
            <w:proofErr w:type="spellStart"/>
            <w:r w:rsidRPr="00B86649">
              <w:rPr>
                <w:rFonts w:eastAsia="Times New Roman" w:cs="Times New Roman"/>
                <w:color w:val="000000"/>
                <w:kern w:val="24"/>
                <w:sz w:val="20"/>
                <w:szCs w:val="20"/>
                <w:lang w:val="en-US" w:eastAsia="en-PH"/>
              </w:rPr>
              <w:t>agri</w:t>
            </w:r>
            <w:proofErr w:type="spellEnd"/>
            <w:r w:rsidRPr="00B86649">
              <w:rPr>
                <w:rFonts w:eastAsia="Times New Roman" w:cs="Times New Roman"/>
                <w:color w:val="000000"/>
                <w:kern w:val="24"/>
                <w:sz w:val="20"/>
                <w:szCs w:val="20"/>
                <w:lang w:val="en-US" w:eastAsia="en-PH"/>
              </w:rPr>
              <w:t xml:space="preserve">-development priorities such as village level </w:t>
            </w:r>
            <w:proofErr w:type="spellStart"/>
            <w:r w:rsidRPr="00B86649">
              <w:rPr>
                <w:rFonts w:eastAsia="Times New Roman" w:cs="Times New Roman"/>
                <w:color w:val="000000"/>
                <w:kern w:val="24"/>
                <w:sz w:val="20"/>
                <w:szCs w:val="20"/>
                <w:lang w:val="en-US" w:eastAsia="en-PH"/>
              </w:rPr>
              <w:t>agric</w:t>
            </w:r>
            <w:proofErr w:type="spellEnd"/>
            <w:r w:rsidRPr="00B86649">
              <w:rPr>
                <w:rFonts w:eastAsia="Times New Roman" w:cs="Times New Roman"/>
                <w:color w:val="000000"/>
                <w:kern w:val="24"/>
                <w:sz w:val="20"/>
                <w:szCs w:val="20"/>
                <w:lang w:val="en-US" w:eastAsia="en-PH"/>
              </w:rPr>
              <w:t>-enterprise implementation and operation</w:t>
            </w:r>
          </w:p>
        </w:tc>
      </w:tr>
      <w:tr w:rsidR="00984FED" w:rsidRPr="00B86649" w:rsidTr="00C11890">
        <w:trPr>
          <w:trHeight w:val="132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Creation of economic multiplier effect from Modern Agro Processing Centers i.e. (RE  and construction Industries) operations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Multiplier effect of RE-related industries in terms of business creation is still being worked-out</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Ensure (both National and Local Policy Support) that existing RE industries shall be further enhanced making the industry viable in creating more down-stream industries and enterprises.</w:t>
            </w:r>
          </w:p>
        </w:tc>
      </w:tr>
      <w:tr w:rsidR="00984FED" w:rsidRPr="00B86649" w:rsidTr="00C11890">
        <w:trPr>
          <w:trHeight w:val="1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6" w:type="dxa"/>
              <w:left w:w="6" w:type="dxa"/>
              <w:bottom w:w="0" w:type="dxa"/>
              <w:right w:w="6" w:type="dxa"/>
            </w:tcMar>
            <w:vAlign w:val="center"/>
            <w:hideMark/>
          </w:tcPr>
          <w:p w:rsidR="00984FED" w:rsidRPr="00B86649" w:rsidRDefault="00984FED" w:rsidP="00993718">
            <w:pPr>
              <w:spacing w:after="0" w:line="360" w:lineRule="auto"/>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Social Sector</w:t>
            </w:r>
          </w:p>
        </w:tc>
      </w:tr>
      <w:tr w:rsidR="00984FED" w:rsidRPr="00B86649" w:rsidTr="00C11890">
        <w:trPr>
          <w:trHeight w:val="36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Control of preventable and water- borne communicable diseases </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Available resources and supplies to address  outbreak of  diseases and other medical condition</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Continuity of available funds to address the requirements &amp; needs</w:t>
            </w:r>
          </w:p>
        </w:tc>
      </w:tr>
    </w:tbl>
    <w:p w:rsidR="00C11890" w:rsidRDefault="00C11890"/>
    <w:p w:rsidR="00C11890" w:rsidRDefault="00C11890"/>
    <w:p w:rsidR="00C11890" w:rsidRDefault="00C11890" w:rsidP="00C11890">
      <w:pPr>
        <w:spacing w:after="120"/>
        <w:jc w:val="cente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3</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DISASTER RESILIENCE</w:t>
      </w:r>
      <w:r>
        <w:rPr>
          <w:rFonts w:asciiTheme="majorHAnsi" w:eastAsiaTheme="minorEastAsia" w:hAnsiTheme="majorHAnsi" w:cs="Times New Roman"/>
          <w:b/>
          <w:bCs/>
          <w:sz w:val="18"/>
          <w:szCs w:val="18"/>
          <w:lang w:val="en-US" w:eastAsia="en-PH"/>
        </w:rPr>
        <w:t xml:space="preserve"> (cont’d)</w:t>
      </w:r>
    </w:p>
    <w:tbl>
      <w:tblPr>
        <w:tblW w:w="5007" w:type="pct"/>
        <w:tblInd w:w="-5" w:type="dxa"/>
        <w:tblCellMar>
          <w:left w:w="0" w:type="dxa"/>
          <w:right w:w="0" w:type="dxa"/>
        </w:tblCellMar>
        <w:tblLook w:val="0600" w:firstRow="0" w:lastRow="0" w:firstColumn="0" w:lastColumn="0" w:noHBand="1" w:noVBand="1"/>
      </w:tblPr>
      <w:tblGrid>
        <w:gridCol w:w="1073"/>
        <w:gridCol w:w="1970"/>
        <w:gridCol w:w="1903"/>
        <w:gridCol w:w="1179"/>
        <w:gridCol w:w="743"/>
        <w:gridCol w:w="1895"/>
      </w:tblGrid>
      <w:tr w:rsidR="00C11890" w:rsidRPr="00B86649" w:rsidTr="00E14010">
        <w:trPr>
          <w:trHeight w:val="52"/>
        </w:trPr>
        <w:tc>
          <w:tcPr>
            <w:tcW w:w="1736" w:type="pct"/>
            <w:gridSpan w:val="2"/>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C11890" w:rsidRPr="00B86649" w:rsidRDefault="00C1189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086"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C11890" w:rsidRPr="00B86649" w:rsidRDefault="00C1189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673"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C11890" w:rsidRPr="00B86649" w:rsidRDefault="00C1189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24"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C11890" w:rsidRPr="00B86649" w:rsidRDefault="00C1189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081"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C11890" w:rsidRPr="00B86649" w:rsidRDefault="00C1189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E14010">
        <w:trPr>
          <w:trHeight w:val="402"/>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Sustained socialized housing program</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Continued efforts to address the homelessness problem of the city are on-going.</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In consulting the hazard map it should be taken into consideration the location of the housing program</w:t>
            </w:r>
          </w:p>
        </w:tc>
      </w:tr>
      <w:tr w:rsidR="00984FED" w:rsidRPr="00B86649" w:rsidTr="00E14010">
        <w:trPr>
          <w:trHeight w:val="1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6" w:type="dxa"/>
              <w:left w:w="6" w:type="dxa"/>
              <w:bottom w:w="0" w:type="dxa"/>
              <w:right w:w="6" w:type="dxa"/>
            </w:tcMar>
            <w:vAlign w:val="center"/>
            <w:hideMark/>
          </w:tcPr>
          <w:p w:rsidR="00984FED" w:rsidRPr="00B86649" w:rsidRDefault="00984FED" w:rsidP="00993718">
            <w:pPr>
              <w:spacing w:after="0" w:line="360" w:lineRule="auto"/>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Environment and Natural Resources Sector</w:t>
            </w:r>
          </w:p>
        </w:tc>
      </w:tr>
      <w:tr w:rsidR="00984FED" w:rsidRPr="00B86649" w:rsidTr="00E14010">
        <w:trPr>
          <w:trHeight w:val="120"/>
        </w:trPr>
        <w:tc>
          <w:tcPr>
            <w:tcW w:w="3919" w:type="pct"/>
            <w:gridSpan w:val="5"/>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i/>
                <w:iCs/>
                <w:color w:val="000000"/>
                <w:kern w:val="24"/>
                <w:sz w:val="20"/>
                <w:szCs w:val="20"/>
                <w:lang w:val="en-US" w:eastAsia="en-PH"/>
              </w:rPr>
              <w:t>Ecologically-balanced</w:t>
            </w:r>
          </w:p>
        </w:tc>
        <w:tc>
          <w:tcPr>
            <w:tcW w:w="1081" w:type="pct"/>
            <w:vMerge w:val="restar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Creation of the </w:t>
            </w:r>
            <w:proofErr w:type="spellStart"/>
            <w:r w:rsidRPr="00B86649">
              <w:rPr>
                <w:rFonts w:eastAsia="Times New Roman" w:cs="Times New Roman"/>
                <w:color w:val="000000"/>
                <w:kern w:val="24"/>
                <w:sz w:val="20"/>
                <w:szCs w:val="20"/>
                <w:lang w:val="en-US" w:eastAsia="en-PH"/>
              </w:rPr>
              <w:t>ENRO</w:t>
            </w:r>
            <w:proofErr w:type="spellEnd"/>
            <w:r w:rsidRPr="00B86649">
              <w:rPr>
                <w:rFonts w:eastAsia="Times New Roman" w:cs="Times New Roman"/>
                <w:color w:val="000000"/>
                <w:kern w:val="24"/>
                <w:sz w:val="20"/>
                <w:szCs w:val="20"/>
                <w:lang w:val="en-US" w:eastAsia="en-PH"/>
              </w:rPr>
              <w:t xml:space="preserve"> office, adopt policies, public information (</w:t>
            </w:r>
            <w:proofErr w:type="spellStart"/>
            <w:r w:rsidRPr="00B86649">
              <w:rPr>
                <w:rFonts w:eastAsia="Times New Roman" w:cs="Times New Roman"/>
                <w:color w:val="000000"/>
                <w:kern w:val="24"/>
                <w:sz w:val="20"/>
                <w:szCs w:val="20"/>
                <w:lang w:val="en-US" w:eastAsia="en-PH"/>
              </w:rPr>
              <w:t>IEC</w:t>
            </w:r>
            <w:proofErr w:type="spellEnd"/>
            <w:r w:rsidRPr="00B86649">
              <w:rPr>
                <w:rFonts w:eastAsia="Times New Roman" w:cs="Times New Roman"/>
                <w:color w:val="000000"/>
                <w:kern w:val="24"/>
                <w:sz w:val="20"/>
                <w:szCs w:val="20"/>
                <w:lang w:val="en-US" w:eastAsia="en-PH"/>
              </w:rPr>
              <w:t>) and drills, program  implementation of mitigating and adaptive  strategies</w:t>
            </w:r>
          </w:p>
        </w:tc>
      </w:tr>
      <w:tr w:rsidR="00984FED" w:rsidRPr="00B86649" w:rsidTr="00E14010">
        <w:trPr>
          <w:trHeight w:val="24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Prevented/Minimized pollution (land/water/air/noise)</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Multipartite Monitoring Teams formed</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E14010">
        <w:trPr>
          <w:trHeight w:val="24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Prevented/Minimized soil erosion and siltation</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Strengthen initiatives directly addressing soil erosion</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E14010">
        <w:trPr>
          <w:trHeight w:val="36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Minimum forest cover of 40%</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Strengthen initiatives directly addressing soil erosion and land slides</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E14010">
        <w:trPr>
          <w:trHeight w:val="36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Conserved / Maximized bio-diversity</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City's active participation in conservation through 2 Natural Parks</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E14010">
        <w:trPr>
          <w:trHeight w:val="120"/>
        </w:trPr>
        <w:tc>
          <w:tcPr>
            <w:tcW w:w="3919" w:type="pct"/>
            <w:gridSpan w:val="5"/>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i/>
                <w:iCs/>
                <w:color w:val="000000"/>
                <w:kern w:val="24"/>
                <w:sz w:val="20"/>
                <w:szCs w:val="20"/>
                <w:lang w:val="en-US" w:eastAsia="en-PH"/>
              </w:rPr>
              <w:t>Sustainable</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E14010" w:rsidRPr="00B86649" w:rsidTr="00E14010">
        <w:trPr>
          <w:trHeight w:val="36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Abundant domestic and industrial water supply</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Barangays and City proper vulnerable to loss of supply if main pipe is severed </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vMerge w:val="restart"/>
            <w:tcBorders>
              <w:top w:val="single" w:sz="4" w:space="0" w:color="000000"/>
              <w:left w:val="single" w:sz="4" w:space="0" w:color="000000"/>
              <w:bottom w:val="single" w:sz="4" w:space="0" w:color="000000"/>
              <w:right w:val="single" w:sz="4" w:space="0" w:color="000000"/>
            </w:tcBorders>
            <w:vAlign w:val="center"/>
            <w:hideMark/>
          </w:tcPr>
          <w:p w:rsidR="00E14010" w:rsidRPr="00B86649" w:rsidRDefault="00E14010" w:rsidP="000B12B1">
            <w:pPr>
              <w:spacing w:after="0" w:line="240" w:lineRule="auto"/>
              <w:rPr>
                <w:rFonts w:eastAsia="Times New Roman" w:cs="Times New Roman"/>
                <w:sz w:val="20"/>
                <w:szCs w:val="20"/>
                <w:lang w:val="en-US" w:eastAsia="en-PH"/>
              </w:rPr>
            </w:pPr>
          </w:p>
        </w:tc>
      </w:tr>
      <w:tr w:rsidR="00E14010" w:rsidRPr="00B86649" w:rsidTr="00E14010">
        <w:trPr>
          <w:trHeight w:val="24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Sufficient energy sources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Limited access to alternative power when main source is cut</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E14010" w:rsidRPr="00B86649" w:rsidRDefault="00E14010" w:rsidP="000B12B1">
            <w:pPr>
              <w:spacing w:after="0" w:line="240" w:lineRule="auto"/>
              <w:rPr>
                <w:rFonts w:eastAsia="Times New Roman" w:cs="Times New Roman"/>
                <w:sz w:val="20"/>
                <w:szCs w:val="20"/>
                <w:lang w:val="en-US" w:eastAsia="en-PH"/>
              </w:rPr>
            </w:pPr>
          </w:p>
        </w:tc>
      </w:tr>
      <w:tr w:rsidR="00E14010" w:rsidRPr="00B86649" w:rsidTr="00E14010">
        <w:trPr>
          <w:trHeight w:val="36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Air quality meets the standards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Solely reliant on </w:t>
            </w:r>
            <w:proofErr w:type="spellStart"/>
            <w:r w:rsidRPr="00B86649">
              <w:rPr>
                <w:rFonts w:eastAsia="Times New Roman" w:cs="Times New Roman"/>
                <w:color w:val="000000"/>
                <w:kern w:val="24"/>
                <w:sz w:val="20"/>
                <w:szCs w:val="20"/>
                <w:lang w:val="en-US" w:eastAsia="en-PH"/>
              </w:rPr>
              <w:t>LTO</w:t>
            </w:r>
            <w:proofErr w:type="spellEnd"/>
            <w:r w:rsidRPr="00B86649">
              <w:rPr>
                <w:rFonts w:eastAsia="Times New Roman" w:cs="Times New Roman"/>
                <w:color w:val="000000"/>
                <w:kern w:val="24"/>
                <w:sz w:val="20"/>
                <w:szCs w:val="20"/>
                <w:lang w:val="en-US" w:eastAsia="en-PH"/>
              </w:rPr>
              <w:t xml:space="preserve"> vehicle emissions testing and industry's </w:t>
            </w:r>
            <w:proofErr w:type="spellStart"/>
            <w:r w:rsidRPr="00B86649">
              <w:rPr>
                <w:rFonts w:eastAsia="Times New Roman" w:cs="Times New Roman"/>
                <w:color w:val="000000"/>
                <w:kern w:val="24"/>
                <w:sz w:val="20"/>
                <w:szCs w:val="20"/>
                <w:lang w:val="en-US" w:eastAsia="en-PH"/>
              </w:rPr>
              <w:t>MMT</w:t>
            </w:r>
            <w:proofErr w:type="spellEnd"/>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1081" w:type="pct"/>
            <w:tcBorders>
              <w:top w:val="single" w:sz="4" w:space="0" w:color="000000"/>
              <w:left w:val="single" w:sz="4" w:space="0" w:color="000000"/>
              <w:bottom w:val="single" w:sz="4" w:space="0" w:color="000000"/>
              <w:right w:val="single" w:sz="4" w:space="0" w:color="000000"/>
            </w:tcBorders>
            <w:vAlign w:val="center"/>
            <w:hideMark/>
          </w:tcPr>
          <w:p w:rsidR="00E14010" w:rsidRPr="00B86649" w:rsidRDefault="00E14010" w:rsidP="000B12B1">
            <w:pPr>
              <w:spacing w:after="0" w:line="240" w:lineRule="auto"/>
              <w:rPr>
                <w:rFonts w:eastAsia="Times New Roman" w:cs="Times New Roman"/>
                <w:sz w:val="20"/>
                <w:szCs w:val="20"/>
                <w:lang w:val="en-US" w:eastAsia="en-PH"/>
              </w:rPr>
            </w:pPr>
          </w:p>
        </w:tc>
      </w:tr>
      <w:tr w:rsidR="00E14010" w:rsidRPr="00B86649" w:rsidTr="00E14010">
        <w:trPr>
          <w:trHeight w:val="24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Abundant urban green spaces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Old city proper has limited urban green space</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tcBorders>
              <w:top w:val="single" w:sz="4" w:space="0" w:color="000000"/>
              <w:left w:val="single" w:sz="4" w:space="0" w:color="000000"/>
              <w:bottom w:val="single" w:sz="4" w:space="0" w:color="000000"/>
              <w:right w:val="single" w:sz="4" w:space="0" w:color="000000"/>
            </w:tcBorders>
            <w:vAlign w:val="center"/>
            <w:hideMark/>
          </w:tcPr>
          <w:p w:rsidR="00E14010" w:rsidRPr="00B86649" w:rsidRDefault="00E14010" w:rsidP="000B12B1">
            <w:pPr>
              <w:spacing w:after="0" w:line="240" w:lineRule="auto"/>
              <w:rPr>
                <w:rFonts w:eastAsia="Times New Roman" w:cs="Times New Roman"/>
                <w:sz w:val="20"/>
                <w:szCs w:val="20"/>
                <w:lang w:val="en-US" w:eastAsia="en-PH"/>
              </w:rPr>
            </w:pPr>
          </w:p>
        </w:tc>
      </w:tr>
    </w:tbl>
    <w:p w:rsidR="00E14010" w:rsidRDefault="00E14010"/>
    <w:p w:rsidR="00E14010" w:rsidRDefault="00E14010" w:rsidP="00E14010">
      <w:pPr>
        <w:spacing w:after="120"/>
        <w:jc w:val="cente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3</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DISASTER RESILIENCE</w:t>
      </w:r>
      <w:r>
        <w:rPr>
          <w:rFonts w:asciiTheme="majorHAnsi" w:eastAsiaTheme="minorEastAsia" w:hAnsiTheme="majorHAnsi" w:cs="Times New Roman"/>
          <w:b/>
          <w:bCs/>
          <w:sz w:val="18"/>
          <w:szCs w:val="18"/>
          <w:lang w:val="en-US" w:eastAsia="en-PH"/>
        </w:rPr>
        <w:t xml:space="preserve"> (cont’d)</w:t>
      </w:r>
    </w:p>
    <w:tbl>
      <w:tblPr>
        <w:tblW w:w="5009" w:type="pct"/>
        <w:tblInd w:w="-7" w:type="dxa"/>
        <w:tblCellMar>
          <w:left w:w="0" w:type="dxa"/>
          <w:right w:w="0" w:type="dxa"/>
        </w:tblCellMar>
        <w:tblLook w:val="0600" w:firstRow="0" w:lastRow="0" w:firstColumn="0" w:lastColumn="0" w:noHBand="1" w:noVBand="1"/>
      </w:tblPr>
      <w:tblGrid>
        <w:gridCol w:w="1075"/>
        <w:gridCol w:w="1971"/>
        <w:gridCol w:w="1904"/>
        <w:gridCol w:w="1180"/>
        <w:gridCol w:w="743"/>
        <w:gridCol w:w="1894"/>
      </w:tblGrid>
      <w:tr w:rsidR="00984FED" w:rsidRPr="00B86649" w:rsidTr="00E14010">
        <w:trPr>
          <w:trHeight w:val="52"/>
        </w:trPr>
        <w:tc>
          <w:tcPr>
            <w:tcW w:w="1735" w:type="pct"/>
            <w:gridSpan w:val="2"/>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085"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672"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24"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081"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E14010">
        <w:trPr>
          <w:trHeight w:val="36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Environmentally-sound practices are the norm</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Limited advocacy for environmental awareness for waste management</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081" w:type="pct"/>
            <w:vMerge w:val="restart"/>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E14010">
        <w:trPr>
          <w:trHeight w:val="36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Maximum waste reduction, recycling and reuse; all hazardous waste properly managed</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Exceeded the mandatory 25% waste diversion target and operating </w:t>
            </w:r>
            <w:proofErr w:type="spellStart"/>
            <w:r w:rsidRPr="00B86649">
              <w:rPr>
                <w:rFonts w:eastAsia="Times New Roman" w:cs="Times New Roman"/>
                <w:color w:val="000000"/>
                <w:kern w:val="24"/>
                <w:sz w:val="20"/>
                <w:szCs w:val="20"/>
                <w:lang w:val="en-US" w:eastAsia="en-PH"/>
              </w:rPr>
              <w:t>SLF</w:t>
            </w:r>
            <w:proofErr w:type="spellEnd"/>
            <w:r w:rsidRPr="00B86649">
              <w:rPr>
                <w:rFonts w:eastAsia="Times New Roman" w:cs="Times New Roman"/>
                <w:color w:val="000000"/>
                <w:kern w:val="24"/>
                <w:sz w:val="20"/>
                <w:szCs w:val="20"/>
                <w:lang w:val="en-US" w:eastAsia="en-PH"/>
              </w:rPr>
              <w:t xml:space="preserve"> and </w:t>
            </w:r>
            <w:proofErr w:type="spellStart"/>
            <w:r w:rsidRPr="00B86649">
              <w:rPr>
                <w:rFonts w:eastAsia="Times New Roman" w:cs="Times New Roman"/>
                <w:color w:val="000000"/>
                <w:kern w:val="24"/>
                <w:sz w:val="20"/>
                <w:szCs w:val="20"/>
                <w:lang w:val="en-US" w:eastAsia="en-PH"/>
              </w:rPr>
              <w:t>MRF</w:t>
            </w:r>
            <w:proofErr w:type="spellEnd"/>
            <w:r w:rsidRPr="00B86649">
              <w:rPr>
                <w:rFonts w:eastAsia="Times New Roman" w:cs="Times New Roman"/>
                <w:color w:val="000000"/>
                <w:kern w:val="24"/>
                <w:sz w:val="20"/>
                <w:szCs w:val="20"/>
                <w:lang w:val="en-US" w:eastAsia="en-PH"/>
              </w:rPr>
              <w:t xml:space="preserve"> in place</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E14010">
        <w:trPr>
          <w:trHeight w:val="24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Maximum renewable energy utilization</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Limited local source of renewable energy</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E14010">
        <w:trPr>
          <w:trHeight w:val="36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All residents have a high sense of environmental responsibility and awareness</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Most policies  in place, lack of enforcement</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E14010">
        <w:trPr>
          <w:trHeight w:val="120"/>
        </w:trPr>
        <w:tc>
          <w:tcPr>
            <w:tcW w:w="3917" w:type="pct"/>
            <w:gridSpan w:val="5"/>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i/>
                <w:iCs/>
                <w:color w:val="000000"/>
                <w:kern w:val="24"/>
                <w:sz w:val="20"/>
                <w:szCs w:val="20"/>
                <w:lang w:val="en-US" w:eastAsia="en-PH"/>
              </w:rPr>
              <w:t>Resilient</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E14010">
        <w:trPr>
          <w:trHeight w:val="24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Zero casualty during natural disasters</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Lack of community awareness for disaster readiness </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E14010">
        <w:trPr>
          <w:trHeight w:val="24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Zero damage to infrastructures</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Lack of disaster proof infrastructure</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E14010">
        <w:trPr>
          <w:trHeight w:val="24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Uninterrupted food, water and medical supply</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Lack of redundancy to address disaster related consequences</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E14010">
        <w:trPr>
          <w:trHeight w:val="240"/>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Full adaptive capacity to climate change and limited resources</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Lack of community awareness and support system</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240" w:lineRule="auto"/>
              <w:rPr>
                <w:rFonts w:eastAsia="Times New Roman" w:cs="Times New Roman"/>
                <w:sz w:val="20"/>
                <w:szCs w:val="20"/>
                <w:lang w:val="en-US" w:eastAsia="en-PH"/>
              </w:rPr>
            </w:pPr>
          </w:p>
        </w:tc>
      </w:tr>
      <w:tr w:rsidR="00984FED" w:rsidRPr="00B86649" w:rsidTr="00E14010">
        <w:trPr>
          <w:trHeight w:val="360"/>
        </w:trPr>
        <w:tc>
          <w:tcPr>
            <w:tcW w:w="612" w:type="pct"/>
            <w:tcBorders>
              <w:top w:val="single" w:sz="4" w:space="0" w:color="000000"/>
              <w:left w:val="single" w:sz="4" w:space="0" w:color="000000"/>
              <w:bottom w:val="single" w:sz="4" w:space="0" w:color="auto"/>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124" w:type="pct"/>
            <w:tcBorders>
              <w:top w:val="single" w:sz="4" w:space="0" w:color="000000"/>
              <w:left w:val="single" w:sz="4" w:space="0" w:color="000000"/>
              <w:bottom w:val="single" w:sz="4" w:space="0" w:color="auto"/>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All residents have a high awareness and involvement in </w:t>
            </w:r>
            <w:proofErr w:type="spellStart"/>
            <w:r w:rsidRPr="00B86649">
              <w:rPr>
                <w:rFonts w:eastAsia="Times New Roman" w:cs="Times New Roman"/>
                <w:color w:val="000000"/>
                <w:kern w:val="24"/>
                <w:sz w:val="20"/>
                <w:szCs w:val="20"/>
                <w:lang w:val="en-US" w:eastAsia="en-PH"/>
              </w:rPr>
              <w:t>DRRM</w:t>
            </w:r>
            <w:proofErr w:type="spellEnd"/>
            <w:r w:rsidRPr="00B86649">
              <w:rPr>
                <w:rFonts w:eastAsia="Times New Roman" w:cs="Times New Roman"/>
                <w:color w:val="000000"/>
                <w:kern w:val="24"/>
                <w:sz w:val="20"/>
                <w:szCs w:val="20"/>
                <w:lang w:val="en-US" w:eastAsia="en-PH"/>
              </w:rPr>
              <w:t xml:space="preserve"> and </w:t>
            </w:r>
            <w:proofErr w:type="spellStart"/>
            <w:r w:rsidRPr="00B86649">
              <w:rPr>
                <w:rFonts w:eastAsia="Times New Roman" w:cs="Times New Roman"/>
                <w:color w:val="000000"/>
                <w:kern w:val="24"/>
                <w:sz w:val="20"/>
                <w:szCs w:val="20"/>
                <w:lang w:val="en-US" w:eastAsia="en-PH"/>
              </w:rPr>
              <w:t>CCA</w:t>
            </w:r>
            <w:proofErr w:type="spellEnd"/>
            <w:r w:rsidRPr="00B86649">
              <w:rPr>
                <w:rFonts w:eastAsia="Times New Roman" w:cs="Times New Roman"/>
                <w:color w:val="000000"/>
                <w:kern w:val="24"/>
                <w:sz w:val="20"/>
                <w:szCs w:val="20"/>
                <w:lang w:val="en-US" w:eastAsia="en-PH"/>
              </w:rPr>
              <w:t xml:space="preserve"> and limited resources initiatives</w:t>
            </w:r>
          </w:p>
        </w:tc>
        <w:tc>
          <w:tcPr>
            <w:tcW w:w="1085" w:type="pct"/>
            <w:tcBorders>
              <w:top w:val="single" w:sz="4" w:space="0" w:color="000000"/>
              <w:left w:val="single" w:sz="4" w:space="0" w:color="000000"/>
              <w:bottom w:val="single" w:sz="4" w:space="0" w:color="auto"/>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Lack of community awareness for disaster readiness </w:t>
            </w:r>
          </w:p>
        </w:tc>
        <w:tc>
          <w:tcPr>
            <w:tcW w:w="672" w:type="pct"/>
            <w:tcBorders>
              <w:top w:val="single" w:sz="4" w:space="0" w:color="000000"/>
              <w:left w:val="single" w:sz="4" w:space="0" w:color="000000"/>
              <w:bottom w:val="single" w:sz="4" w:space="0" w:color="auto"/>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auto"/>
              <w:right w:val="single" w:sz="4" w:space="0" w:color="000000"/>
            </w:tcBorders>
            <w:shd w:val="clear" w:color="auto" w:fill="auto"/>
            <w:tcMar>
              <w:top w:w="6" w:type="dxa"/>
              <w:left w:w="6" w:type="dxa"/>
              <w:bottom w:w="0" w:type="dxa"/>
              <w:right w:w="6" w:type="dxa"/>
            </w:tcMar>
            <w:vAlign w:val="center"/>
            <w:hideMark/>
          </w:tcPr>
          <w:p w:rsidR="00984FED" w:rsidRPr="00B86649" w:rsidRDefault="00984FED" w:rsidP="00993718">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vMerge/>
            <w:tcBorders>
              <w:top w:val="single" w:sz="4" w:space="0" w:color="000000"/>
              <w:left w:val="single" w:sz="4" w:space="0" w:color="000000"/>
              <w:bottom w:val="single" w:sz="4" w:space="0" w:color="auto"/>
              <w:right w:val="single" w:sz="4" w:space="0" w:color="000000"/>
            </w:tcBorders>
            <w:vAlign w:val="center"/>
            <w:hideMark/>
          </w:tcPr>
          <w:p w:rsidR="00984FED" w:rsidRPr="00B86649" w:rsidRDefault="00984FED" w:rsidP="00993718">
            <w:pPr>
              <w:spacing w:after="0" w:line="240" w:lineRule="auto"/>
              <w:rPr>
                <w:rFonts w:eastAsia="Times New Roman" w:cs="Times New Roman"/>
                <w:sz w:val="20"/>
                <w:szCs w:val="20"/>
                <w:lang w:val="en-US" w:eastAsia="en-PH"/>
              </w:rPr>
            </w:pPr>
          </w:p>
        </w:tc>
      </w:tr>
      <w:tr w:rsidR="00E14010" w:rsidRPr="00B86649" w:rsidTr="00E14010">
        <w:trPr>
          <w:trHeight w:val="13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7" w:type="dxa"/>
              <w:left w:w="7" w:type="dxa"/>
              <w:bottom w:w="0" w:type="dxa"/>
              <w:right w:w="7" w:type="dxa"/>
            </w:tcMar>
            <w:vAlign w:val="center"/>
            <w:hideMark/>
          </w:tcPr>
          <w:p w:rsidR="00E14010" w:rsidRPr="00B86649" w:rsidRDefault="00E14010" w:rsidP="000B12B1">
            <w:pPr>
              <w:spacing w:after="0" w:line="360" w:lineRule="auto"/>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Institutional Sector</w:t>
            </w:r>
          </w:p>
        </w:tc>
      </w:tr>
      <w:tr w:rsidR="00E14010" w:rsidRPr="00B86649" w:rsidTr="00E14010">
        <w:trPr>
          <w:trHeight w:val="531"/>
        </w:trPr>
        <w:tc>
          <w:tcPr>
            <w:tcW w:w="61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Continued linkages with partner NGOs , </w:t>
            </w:r>
            <w:proofErr w:type="spellStart"/>
            <w:r w:rsidRPr="00B86649">
              <w:rPr>
                <w:rFonts w:eastAsia="Times New Roman" w:cs="Times New Roman"/>
                <w:color w:val="000000"/>
                <w:kern w:val="24"/>
                <w:sz w:val="20"/>
                <w:szCs w:val="20"/>
                <w:lang w:val="en-US" w:eastAsia="en-PH"/>
              </w:rPr>
              <w:t>Pos</w:t>
            </w:r>
            <w:proofErr w:type="spellEnd"/>
            <w:r w:rsidRPr="00B86649">
              <w:rPr>
                <w:rFonts w:eastAsia="Times New Roman" w:cs="Times New Roman"/>
                <w:color w:val="000000"/>
                <w:kern w:val="24"/>
                <w:sz w:val="20"/>
                <w:szCs w:val="20"/>
                <w:lang w:val="en-US" w:eastAsia="en-PH"/>
              </w:rPr>
              <w:t xml:space="preserve">, </w:t>
            </w:r>
            <w:proofErr w:type="spellStart"/>
            <w:r w:rsidRPr="00B86649">
              <w:rPr>
                <w:rFonts w:eastAsia="Times New Roman" w:cs="Times New Roman"/>
                <w:color w:val="000000"/>
                <w:kern w:val="24"/>
                <w:sz w:val="20"/>
                <w:szCs w:val="20"/>
                <w:lang w:val="en-US" w:eastAsia="en-PH"/>
              </w:rPr>
              <w:t>NGAs</w:t>
            </w:r>
            <w:proofErr w:type="spellEnd"/>
            <w:r w:rsidRPr="00B86649">
              <w:rPr>
                <w:rFonts w:eastAsia="Times New Roman" w:cs="Times New Roman"/>
                <w:color w:val="000000"/>
                <w:kern w:val="24"/>
                <w:sz w:val="20"/>
                <w:szCs w:val="20"/>
                <w:lang w:val="en-US" w:eastAsia="en-PH"/>
              </w:rPr>
              <w:t xml:space="preserve"> and International Donor Agencies ( WB/</w:t>
            </w:r>
            <w:proofErr w:type="spellStart"/>
            <w:r w:rsidRPr="00B86649">
              <w:rPr>
                <w:rFonts w:eastAsia="Times New Roman" w:cs="Times New Roman"/>
                <w:color w:val="000000"/>
                <w:kern w:val="24"/>
                <w:sz w:val="20"/>
                <w:szCs w:val="20"/>
                <w:lang w:val="en-US" w:eastAsia="en-PH"/>
              </w:rPr>
              <w:t>ADB</w:t>
            </w:r>
            <w:proofErr w:type="spellEnd"/>
            <w:r w:rsidRPr="00B86649">
              <w:rPr>
                <w:rFonts w:eastAsia="Times New Roman" w:cs="Times New Roman"/>
                <w:color w:val="000000"/>
                <w:kern w:val="24"/>
                <w:sz w:val="20"/>
                <w:szCs w:val="20"/>
                <w:lang w:val="en-US" w:eastAsia="en-PH"/>
              </w:rPr>
              <w:t xml:space="preserve"> )</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Existence of disaster programs in coordination with partner NGO's and PO's.</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Improve coordination with other support groups in the disaster programs especially in the additional funding source</w:t>
            </w:r>
          </w:p>
        </w:tc>
      </w:tr>
    </w:tbl>
    <w:p w:rsidR="00E14010" w:rsidRDefault="00E14010"/>
    <w:p w:rsidR="00E14010" w:rsidRDefault="00E14010"/>
    <w:p w:rsidR="00E14010" w:rsidRDefault="00E14010"/>
    <w:p w:rsidR="00E14010" w:rsidRDefault="00E14010" w:rsidP="00E14010">
      <w:pPr>
        <w:spacing w:after="120"/>
        <w:jc w:val="cente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3</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DISASTER RESILIENCE</w:t>
      </w:r>
      <w:r>
        <w:rPr>
          <w:rFonts w:asciiTheme="majorHAnsi" w:eastAsiaTheme="minorEastAsia" w:hAnsiTheme="majorHAnsi" w:cs="Times New Roman"/>
          <w:b/>
          <w:bCs/>
          <w:sz w:val="18"/>
          <w:szCs w:val="18"/>
          <w:lang w:val="en-US" w:eastAsia="en-PH"/>
        </w:rPr>
        <w:t xml:space="preserve"> (cont’d)</w:t>
      </w:r>
    </w:p>
    <w:tbl>
      <w:tblPr>
        <w:tblW w:w="5009" w:type="pct"/>
        <w:tblInd w:w="-7" w:type="dxa"/>
        <w:tblCellMar>
          <w:left w:w="0" w:type="dxa"/>
          <w:right w:w="0" w:type="dxa"/>
        </w:tblCellMar>
        <w:tblLook w:val="0600" w:firstRow="0" w:lastRow="0" w:firstColumn="0" w:lastColumn="0" w:noHBand="1" w:noVBand="1"/>
      </w:tblPr>
      <w:tblGrid>
        <w:gridCol w:w="1075"/>
        <w:gridCol w:w="1971"/>
        <w:gridCol w:w="1904"/>
        <w:gridCol w:w="1180"/>
        <w:gridCol w:w="743"/>
        <w:gridCol w:w="1894"/>
      </w:tblGrid>
      <w:tr w:rsidR="00984FED" w:rsidRPr="00B86649" w:rsidTr="00E14010">
        <w:trPr>
          <w:trHeight w:val="52"/>
        </w:trPr>
        <w:tc>
          <w:tcPr>
            <w:tcW w:w="1735" w:type="pct"/>
            <w:gridSpan w:val="2"/>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085"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672"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24"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081"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E14010">
        <w:trPr>
          <w:trHeight w:val="531"/>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Comprehensive System on Disaster Risk Reduction and Management (preparedness, prevention/mitigation, response, relief/rehabilitation)</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Multispectral groups in placed trained and experienced</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Enhancement of existing system for further improvement</w:t>
            </w:r>
          </w:p>
        </w:tc>
      </w:tr>
      <w:tr w:rsidR="00984FED" w:rsidRPr="00B86649" w:rsidTr="00E14010">
        <w:trPr>
          <w:trHeight w:val="531"/>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High level commitment of </w:t>
            </w:r>
            <w:proofErr w:type="spellStart"/>
            <w:r w:rsidRPr="00B86649">
              <w:rPr>
                <w:rFonts w:eastAsia="Times New Roman" w:cs="Times New Roman"/>
                <w:color w:val="000000"/>
                <w:kern w:val="24"/>
                <w:sz w:val="20"/>
                <w:szCs w:val="20"/>
                <w:lang w:val="en-US" w:eastAsia="en-PH"/>
              </w:rPr>
              <w:t>LCE</w:t>
            </w:r>
            <w:proofErr w:type="spellEnd"/>
            <w:r w:rsidRPr="00B86649">
              <w:rPr>
                <w:rFonts w:eastAsia="Times New Roman" w:cs="Times New Roman"/>
                <w:color w:val="000000"/>
                <w:kern w:val="24"/>
                <w:sz w:val="20"/>
                <w:szCs w:val="20"/>
                <w:lang w:val="en-US" w:eastAsia="en-PH"/>
              </w:rPr>
              <w:t xml:space="preserve"> and City Officials in disaster risk reduction programs and thrust</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proofErr w:type="spellStart"/>
            <w:r w:rsidRPr="00B86649">
              <w:rPr>
                <w:rFonts w:eastAsia="Times New Roman" w:cs="Times New Roman"/>
                <w:color w:val="000000"/>
                <w:kern w:val="24"/>
                <w:sz w:val="20"/>
                <w:szCs w:val="20"/>
                <w:lang w:val="en-US" w:eastAsia="en-PH"/>
              </w:rPr>
              <w:t>LGU</w:t>
            </w:r>
            <w:proofErr w:type="spellEnd"/>
            <w:r w:rsidRPr="00B86649">
              <w:rPr>
                <w:rFonts w:eastAsia="Times New Roman" w:cs="Times New Roman"/>
                <w:color w:val="000000"/>
                <w:kern w:val="24"/>
                <w:sz w:val="20"/>
                <w:szCs w:val="20"/>
                <w:lang w:val="en-US" w:eastAsia="en-PH"/>
              </w:rPr>
              <w:t xml:space="preserve"> Officials are leading in the implementation of the disaster programs</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9</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Continued support of both executive and legislative bodies in formulation of disaster programs and legislations</w:t>
            </w:r>
          </w:p>
        </w:tc>
      </w:tr>
      <w:tr w:rsidR="00984FED" w:rsidRPr="00B86649" w:rsidTr="00E14010">
        <w:trPr>
          <w:trHeight w:val="398"/>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Presence of active Disaster Council and Secretariat </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Existence of </w:t>
            </w:r>
            <w:proofErr w:type="spellStart"/>
            <w:r w:rsidRPr="00B86649">
              <w:rPr>
                <w:rFonts w:eastAsia="Times New Roman" w:cs="Times New Roman"/>
                <w:color w:val="000000"/>
                <w:kern w:val="24"/>
                <w:sz w:val="20"/>
                <w:szCs w:val="20"/>
                <w:lang w:val="en-US" w:eastAsia="en-PH"/>
              </w:rPr>
              <w:t>CDRRMC</w:t>
            </w:r>
            <w:proofErr w:type="spellEnd"/>
            <w:r w:rsidRPr="00B86649">
              <w:rPr>
                <w:rFonts w:eastAsia="Times New Roman" w:cs="Times New Roman"/>
                <w:color w:val="000000"/>
                <w:kern w:val="24"/>
                <w:sz w:val="20"/>
                <w:szCs w:val="20"/>
                <w:lang w:val="en-US" w:eastAsia="en-PH"/>
              </w:rPr>
              <w:t xml:space="preserve"> </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9</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Continuous training of council members, office staff and volunteers</w:t>
            </w:r>
          </w:p>
        </w:tc>
      </w:tr>
      <w:tr w:rsidR="00984FED" w:rsidRPr="00B86649" w:rsidTr="00E14010">
        <w:trPr>
          <w:trHeight w:val="531"/>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Availability of funds to finance the disaster programs</w:t>
            </w:r>
          </w:p>
        </w:tc>
        <w:tc>
          <w:tcPr>
            <w:tcW w:w="108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Built-in funding in the budget for disaster programs</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9</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Proper monitoring on the utilization of resources; consistent implementation of the </w:t>
            </w:r>
            <w:proofErr w:type="spellStart"/>
            <w:r w:rsidRPr="00B86649">
              <w:rPr>
                <w:rFonts w:eastAsia="Times New Roman" w:cs="Times New Roman"/>
                <w:color w:val="000000"/>
                <w:kern w:val="24"/>
                <w:sz w:val="20"/>
                <w:szCs w:val="20"/>
                <w:lang w:val="en-US" w:eastAsia="en-PH"/>
              </w:rPr>
              <w:t>DRRMM</w:t>
            </w:r>
            <w:proofErr w:type="spellEnd"/>
            <w:r w:rsidRPr="00B86649">
              <w:rPr>
                <w:rFonts w:eastAsia="Times New Roman" w:cs="Times New Roman"/>
                <w:color w:val="000000"/>
                <w:kern w:val="24"/>
                <w:sz w:val="20"/>
                <w:szCs w:val="20"/>
                <w:lang w:val="en-US" w:eastAsia="en-PH"/>
              </w:rPr>
              <w:t xml:space="preserve"> Plan</w:t>
            </w:r>
          </w:p>
        </w:tc>
      </w:tr>
      <w:tr w:rsidR="00E14010" w:rsidRPr="00B86649" w:rsidTr="00E14010">
        <w:trPr>
          <w:trHeight w:val="13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7" w:type="dxa"/>
              <w:left w:w="7" w:type="dxa"/>
              <w:bottom w:w="0" w:type="dxa"/>
              <w:right w:w="7" w:type="dxa"/>
            </w:tcMar>
            <w:vAlign w:val="center"/>
            <w:hideMark/>
          </w:tcPr>
          <w:p w:rsidR="00E14010" w:rsidRPr="00B86649" w:rsidRDefault="00E14010" w:rsidP="000B12B1">
            <w:pPr>
              <w:spacing w:after="0" w:line="360" w:lineRule="auto"/>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Infrastructure Sector</w:t>
            </w:r>
          </w:p>
        </w:tc>
      </w:tr>
      <w:tr w:rsidR="00E14010" w:rsidRPr="00B86649" w:rsidTr="00E14010">
        <w:trPr>
          <w:trHeight w:val="139"/>
        </w:trPr>
        <w:tc>
          <w:tcPr>
            <w:tcW w:w="61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Established Disaster Operation Center</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Disaster Centers In Placed</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081" w:type="pct"/>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Fully operationalization of the Disaster Risk Reduction &amp; Management Office with Policy Guidelines, Programs, Structure &amp; Budget </w:t>
            </w:r>
          </w:p>
        </w:tc>
      </w:tr>
      <w:tr w:rsidR="00E14010" w:rsidRPr="00B86649" w:rsidTr="00E14010">
        <w:trPr>
          <w:trHeight w:val="279"/>
        </w:trPr>
        <w:tc>
          <w:tcPr>
            <w:tcW w:w="61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Established Evacuation Centers with Nursing Stations </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Evacuation Centers In Placed</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E14010" w:rsidRPr="00B86649" w:rsidRDefault="00E14010" w:rsidP="000B12B1">
            <w:pPr>
              <w:spacing w:after="0" w:line="240" w:lineRule="auto"/>
              <w:rPr>
                <w:rFonts w:eastAsia="Times New Roman" w:cs="Times New Roman"/>
                <w:sz w:val="20"/>
                <w:szCs w:val="20"/>
                <w:lang w:val="en-US" w:eastAsia="en-PH"/>
              </w:rPr>
            </w:pPr>
          </w:p>
        </w:tc>
      </w:tr>
      <w:tr w:rsidR="00E14010" w:rsidRPr="00B86649" w:rsidTr="00E14010">
        <w:trPr>
          <w:trHeight w:val="418"/>
        </w:trPr>
        <w:tc>
          <w:tcPr>
            <w:tcW w:w="61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3</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Guidelines and Standards for Construction for Earthquake Proof Buildings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Existing Policy Guidelines</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E14010" w:rsidRPr="00B86649" w:rsidRDefault="00E14010" w:rsidP="000B12B1">
            <w:pPr>
              <w:spacing w:after="0" w:line="24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E14010" w:rsidRPr="00B86649" w:rsidRDefault="00E14010" w:rsidP="000B12B1">
            <w:pPr>
              <w:spacing w:after="0" w:line="240" w:lineRule="auto"/>
              <w:rPr>
                <w:rFonts w:eastAsia="Times New Roman" w:cs="Times New Roman"/>
                <w:sz w:val="20"/>
                <w:szCs w:val="20"/>
                <w:lang w:val="en-US" w:eastAsia="en-PH"/>
              </w:rPr>
            </w:pPr>
          </w:p>
        </w:tc>
      </w:tr>
    </w:tbl>
    <w:p w:rsidR="00E14010" w:rsidRDefault="00E14010"/>
    <w:p w:rsidR="00E14010" w:rsidRDefault="00E14010"/>
    <w:p w:rsidR="00E14010" w:rsidRDefault="00E14010" w:rsidP="00E14010">
      <w:pPr>
        <w:spacing w:after="120"/>
        <w:jc w:val="center"/>
      </w:pPr>
      <w:r w:rsidRPr="00B86649">
        <w:rPr>
          <w:rFonts w:asciiTheme="majorHAnsi" w:eastAsiaTheme="minorEastAsia" w:hAnsiTheme="majorHAnsi" w:cs="Times New Roman"/>
          <w:b/>
          <w:bCs/>
          <w:sz w:val="18"/>
          <w:szCs w:val="18"/>
          <w:lang w:val="en-US" w:eastAsia="en-PH"/>
        </w:rPr>
        <w:lastRenderedPageBreak/>
        <w:t xml:space="preserve">TABLE </w:t>
      </w:r>
      <w:r>
        <w:rPr>
          <w:rFonts w:asciiTheme="majorHAnsi" w:eastAsiaTheme="minorEastAsia" w:hAnsiTheme="majorHAnsi" w:cs="Times New Roman"/>
          <w:b/>
          <w:bCs/>
          <w:sz w:val="18"/>
          <w:szCs w:val="18"/>
          <w:lang w:val="en-US" w:eastAsia="en-PH"/>
        </w:rPr>
        <w:t>4.</w:t>
      </w:r>
      <w:r w:rsidRPr="00B86649">
        <w:rPr>
          <w:rFonts w:asciiTheme="majorHAnsi" w:eastAsiaTheme="minorEastAsia" w:hAnsiTheme="majorHAnsi" w:cs="Times New Roman"/>
          <w:b/>
          <w:bCs/>
          <w:sz w:val="18"/>
          <w:szCs w:val="18"/>
          <w:lang w:val="en-US" w:eastAsia="en-PH"/>
        </w:rPr>
        <w:t>3</w:t>
      </w:r>
      <w:r>
        <w:rPr>
          <w:rFonts w:asciiTheme="majorHAnsi" w:eastAsiaTheme="minorEastAsia" w:hAnsiTheme="majorHAnsi" w:cs="Times New Roman"/>
          <w:b/>
          <w:bCs/>
          <w:sz w:val="18"/>
          <w:szCs w:val="18"/>
          <w:lang w:val="en-US" w:eastAsia="en-PH"/>
        </w:rPr>
        <w:t>:</w:t>
      </w:r>
      <w:r w:rsidRPr="00B86649">
        <w:rPr>
          <w:rFonts w:asciiTheme="majorHAnsi" w:eastAsiaTheme="minorEastAsia" w:hAnsiTheme="majorHAnsi" w:cs="Times New Roman"/>
          <w:b/>
          <w:bCs/>
          <w:sz w:val="18"/>
          <w:szCs w:val="18"/>
          <w:lang w:val="en-US" w:eastAsia="en-PH"/>
        </w:rPr>
        <w:t xml:space="preserve">  THE </w:t>
      </w:r>
      <w:proofErr w:type="spellStart"/>
      <w:r w:rsidRPr="00B86649">
        <w:rPr>
          <w:rFonts w:asciiTheme="majorHAnsi" w:eastAsiaTheme="minorEastAsia" w:hAnsiTheme="majorHAnsi" w:cs="Times New Roman"/>
          <w:b/>
          <w:bCs/>
          <w:sz w:val="18"/>
          <w:szCs w:val="18"/>
          <w:lang w:val="en-US" w:eastAsia="en-PH"/>
        </w:rPr>
        <w:t>LGU</w:t>
      </w:r>
      <w:proofErr w:type="spellEnd"/>
      <w:r w:rsidRPr="00B86649">
        <w:rPr>
          <w:rFonts w:asciiTheme="majorHAnsi" w:eastAsiaTheme="minorEastAsia" w:hAnsiTheme="majorHAnsi" w:cs="Times New Roman"/>
          <w:b/>
          <w:bCs/>
          <w:sz w:val="18"/>
          <w:szCs w:val="18"/>
          <w:lang w:val="en-US" w:eastAsia="en-PH"/>
        </w:rPr>
        <w:t xml:space="preserve"> VISION AND INDICATORS OF DISASTER RESILIENCE</w:t>
      </w:r>
      <w:r>
        <w:rPr>
          <w:rFonts w:asciiTheme="majorHAnsi" w:eastAsiaTheme="minorEastAsia" w:hAnsiTheme="majorHAnsi" w:cs="Times New Roman"/>
          <w:b/>
          <w:bCs/>
          <w:sz w:val="18"/>
          <w:szCs w:val="18"/>
          <w:lang w:val="en-US" w:eastAsia="en-PH"/>
        </w:rPr>
        <w:t xml:space="preserve"> (cont’d)</w:t>
      </w:r>
    </w:p>
    <w:tbl>
      <w:tblPr>
        <w:tblW w:w="5007" w:type="pct"/>
        <w:tblInd w:w="-5" w:type="dxa"/>
        <w:tblCellMar>
          <w:left w:w="0" w:type="dxa"/>
          <w:right w:w="0" w:type="dxa"/>
        </w:tblCellMar>
        <w:tblLook w:val="0600" w:firstRow="0" w:lastRow="0" w:firstColumn="0" w:lastColumn="0" w:noHBand="1" w:noVBand="1"/>
      </w:tblPr>
      <w:tblGrid>
        <w:gridCol w:w="1073"/>
        <w:gridCol w:w="1970"/>
        <w:gridCol w:w="1903"/>
        <w:gridCol w:w="1179"/>
        <w:gridCol w:w="743"/>
        <w:gridCol w:w="1895"/>
      </w:tblGrid>
      <w:tr w:rsidR="00984FED" w:rsidRPr="00B86649" w:rsidTr="00E14010">
        <w:trPr>
          <w:trHeight w:val="52"/>
        </w:trPr>
        <w:tc>
          <w:tcPr>
            <w:tcW w:w="1736" w:type="pct"/>
            <w:gridSpan w:val="2"/>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INDICATORS OF "DISASTER RESILIENT"</w:t>
            </w:r>
          </w:p>
        </w:tc>
        <w:tc>
          <w:tcPr>
            <w:tcW w:w="1086"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CURRENT REALITY</w:t>
            </w:r>
          </w:p>
        </w:tc>
        <w:tc>
          <w:tcPr>
            <w:tcW w:w="673"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LEVEL OF ATTAINMENT</w:t>
            </w:r>
          </w:p>
        </w:tc>
        <w:tc>
          <w:tcPr>
            <w:tcW w:w="424"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VISION-REALITY GAP</w:t>
            </w:r>
          </w:p>
        </w:tc>
        <w:tc>
          <w:tcPr>
            <w:tcW w:w="1081" w:type="pct"/>
            <w:tcBorders>
              <w:top w:val="single" w:sz="4" w:space="0" w:color="000000"/>
              <w:left w:val="single" w:sz="4" w:space="0" w:color="000000"/>
              <w:bottom w:val="single" w:sz="4" w:space="0" w:color="000000"/>
              <w:right w:val="single" w:sz="4" w:space="0" w:color="000000"/>
            </w:tcBorders>
            <w:shd w:val="clear" w:color="auto" w:fill="17375D"/>
            <w:tcMar>
              <w:top w:w="2" w:type="dxa"/>
              <w:left w:w="2" w:type="dxa"/>
              <w:bottom w:w="0" w:type="dxa"/>
              <w:right w:w="2"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b/>
                <w:bCs/>
                <w:color w:val="FFFFFF"/>
                <w:kern w:val="24"/>
                <w:sz w:val="20"/>
                <w:szCs w:val="20"/>
                <w:lang w:val="en-US" w:eastAsia="en-PH"/>
              </w:rPr>
              <w:t>WHAT TO DO TO FILL THE GAP</w:t>
            </w:r>
          </w:p>
        </w:tc>
      </w:tr>
      <w:tr w:rsidR="00984FED" w:rsidRPr="00B86649" w:rsidTr="00E14010">
        <w:trPr>
          <w:trHeight w:val="13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9795"/>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b/>
                <w:sz w:val="20"/>
                <w:szCs w:val="20"/>
                <w:lang w:val="en-US" w:eastAsia="en-PH"/>
              </w:rPr>
            </w:pPr>
            <w:r w:rsidRPr="00B86649">
              <w:rPr>
                <w:rFonts w:eastAsia="Times New Roman" w:cs="Times New Roman"/>
                <w:b/>
                <w:bCs/>
                <w:color w:val="000000"/>
                <w:kern w:val="24"/>
                <w:sz w:val="20"/>
                <w:szCs w:val="20"/>
                <w:lang w:val="en-US" w:eastAsia="en-PH"/>
              </w:rPr>
              <w:t>Infrastructure Sector</w:t>
            </w:r>
          </w:p>
        </w:tc>
      </w:tr>
      <w:tr w:rsidR="00984FED" w:rsidRPr="00B86649" w:rsidTr="00E14010">
        <w:trPr>
          <w:trHeight w:val="557"/>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 xml:space="preserve">Provision of Container Vans for Mobile Clinic &amp; Portable Toilets &amp; separate Bath Facilities for men, women and children </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proofErr w:type="spellStart"/>
            <w:r w:rsidRPr="00B86649">
              <w:rPr>
                <w:rFonts w:eastAsia="Times New Roman" w:cs="Times New Roman"/>
                <w:color w:val="000000"/>
                <w:kern w:val="24"/>
                <w:sz w:val="20"/>
                <w:szCs w:val="20"/>
                <w:lang w:val="en-US" w:eastAsia="en-PH"/>
              </w:rPr>
              <w:t>Avalable</w:t>
            </w:r>
            <w:proofErr w:type="spellEnd"/>
            <w:r w:rsidRPr="00B86649">
              <w:rPr>
                <w:rFonts w:eastAsia="Times New Roman" w:cs="Times New Roman"/>
                <w:color w:val="000000"/>
                <w:kern w:val="24"/>
                <w:sz w:val="20"/>
                <w:szCs w:val="20"/>
                <w:lang w:val="en-US" w:eastAsia="en-PH"/>
              </w:rPr>
              <w:t xml:space="preserve"> Container Vans, Mobile </w:t>
            </w:r>
            <w:proofErr w:type="spellStart"/>
            <w:r w:rsidRPr="00B86649">
              <w:rPr>
                <w:rFonts w:eastAsia="Times New Roman" w:cs="Times New Roman"/>
                <w:color w:val="000000"/>
                <w:kern w:val="24"/>
                <w:sz w:val="20"/>
                <w:szCs w:val="20"/>
                <w:lang w:val="en-US" w:eastAsia="en-PH"/>
              </w:rPr>
              <w:t>Clincs</w:t>
            </w:r>
            <w:proofErr w:type="spellEnd"/>
            <w:r w:rsidRPr="00B86649">
              <w:rPr>
                <w:rFonts w:eastAsia="Times New Roman" w:cs="Times New Roman"/>
                <w:color w:val="000000"/>
                <w:kern w:val="24"/>
                <w:sz w:val="20"/>
                <w:szCs w:val="20"/>
                <w:lang w:val="en-US" w:eastAsia="en-PH"/>
              </w:rPr>
              <w:t xml:space="preserve"> and Portable Toilets</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vMerge w:val="restart"/>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E14010">
        <w:trPr>
          <w:trHeight w:val="279"/>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Provision  of Amphibian boats &amp; Scuba Gears for Disaster Response</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Amphibian Boats and Scuba Gear (budget appropriated)</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E14010">
        <w:trPr>
          <w:trHeight w:val="418"/>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Availability of Tents for Relief/Rehabilitation and Settlement</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Canopies Tents in placed (Overnight tents for budget request)</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E14010">
        <w:trPr>
          <w:trHeight w:val="418"/>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7</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Availability of Water Delivery System for Relief (Water Tankers) and Power Generators</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Water Delivery System (water tanks) in placed</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6</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E14010">
        <w:trPr>
          <w:trHeight w:val="279"/>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Availability of Power Generators for Relief</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Power Generator (budget to be requested)</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8</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E14010">
        <w:trPr>
          <w:trHeight w:val="418"/>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9</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Availability of School Building/Rural Health Centers for Relief Operation and Evacuation</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School Building/Rural Health Centers in placed</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9</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r w:rsidR="00984FED" w:rsidRPr="00B86649" w:rsidTr="00E14010">
        <w:trPr>
          <w:trHeight w:val="279"/>
        </w:trPr>
        <w:tc>
          <w:tcPr>
            <w:tcW w:w="612"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10</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Availability of Multipurpose Halls for Relief Operation and Evacuation</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both"/>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Multipurpose Halls in placed</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984FED" w:rsidRPr="00B86649" w:rsidRDefault="00984FED" w:rsidP="00993718">
            <w:pPr>
              <w:spacing w:after="0" w:line="360" w:lineRule="auto"/>
              <w:jc w:val="center"/>
              <w:textAlignment w:val="center"/>
              <w:rPr>
                <w:rFonts w:eastAsia="Times New Roman" w:cs="Times New Roman"/>
                <w:sz w:val="20"/>
                <w:szCs w:val="20"/>
                <w:lang w:val="en-US" w:eastAsia="en-PH"/>
              </w:rPr>
            </w:pPr>
            <w:r w:rsidRPr="00B86649">
              <w:rPr>
                <w:rFonts w:eastAsia="Times New Roman" w:cs="Times New Roman"/>
                <w:color w:val="000000"/>
                <w:kern w:val="24"/>
                <w:sz w:val="20"/>
                <w:szCs w:val="20"/>
                <w:lang w:val="en-US" w:eastAsia="en-PH"/>
              </w:rPr>
              <w:t>5</w:t>
            </w: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984FED" w:rsidRPr="00B86649" w:rsidRDefault="00984FED" w:rsidP="00993718">
            <w:pPr>
              <w:spacing w:after="0" w:line="360" w:lineRule="auto"/>
              <w:rPr>
                <w:rFonts w:eastAsia="Times New Roman" w:cs="Times New Roman"/>
                <w:sz w:val="20"/>
                <w:szCs w:val="20"/>
                <w:lang w:val="en-US" w:eastAsia="en-PH"/>
              </w:rPr>
            </w:pPr>
          </w:p>
        </w:tc>
      </w:tr>
    </w:tbl>
    <w:p w:rsidR="00984FED" w:rsidRPr="00B86649" w:rsidRDefault="00984FED" w:rsidP="00E14010">
      <w:pPr>
        <w:spacing w:after="0" w:line="360" w:lineRule="auto"/>
        <w:jc w:val="both"/>
        <w:rPr>
          <w:rFonts w:ascii="Times New Roman" w:eastAsiaTheme="minorEastAsia" w:hAnsi="Times New Roman" w:cs="Times New Roman"/>
          <w:sz w:val="24"/>
          <w:szCs w:val="24"/>
          <w:lang w:val="en-US" w:eastAsia="en-PH"/>
        </w:rPr>
      </w:pPr>
    </w:p>
    <w:sectPr w:rsidR="00984FED" w:rsidRPr="00B86649" w:rsidSect="00B86649">
      <w:footerReference w:type="default" r:id="rId8"/>
      <w:pgSz w:w="11909" w:h="16834" w:code="9"/>
      <w:pgMar w:top="1440" w:right="1440" w:bottom="1440" w:left="172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C96" w:rsidRDefault="00D22C96" w:rsidP="00B86649">
      <w:pPr>
        <w:spacing w:after="0" w:line="240" w:lineRule="auto"/>
      </w:pPr>
      <w:r>
        <w:separator/>
      </w:r>
    </w:p>
  </w:endnote>
  <w:endnote w:type="continuationSeparator" w:id="0">
    <w:p w:rsidR="00D22C96" w:rsidRDefault="00D22C96" w:rsidP="00B8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920810"/>
      <w:docPartObj>
        <w:docPartGallery w:val="Page Numbers (Bottom of Page)"/>
        <w:docPartUnique/>
      </w:docPartObj>
    </w:sdtPr>
    <w:sdtEndPr>
      <w:rPr>
        <w:noProof/>
      </w:rPr>
    </w:sdtEndPr>
    <w:sdtContent>
      <w:p w:rsidR="000B12B1" w:rsidRDefault="000B12B1">
        <w:pPr>
          <w:pStyle w:val="Footer"/>
          <w:jc w:val="right"/>
        </w:pPr>
        <w:r>
          <w:t xml:space="preserve">4 - </w:t>
        </w:r>
        <w:r>
          <w:fldChar w:fldCharType="begin"/>
        </w:r>
        <w:r>
          <w:instrText xml:space="preserve"> PAGE   \* MERGEFORMAT </w:instrText>
        </w:r>
        <w:r>
          <w:fldChar w:fldCharType="separate"/>
        </w:r>
        <w:r w:rsidR="00E12A5F">
          <w:rPr>
            <w:noProof/>
          </w:rPr>
          <w:t>25</w:t>
        </w:r>
        <w:r>
          <w:rPr>
            <w:noProof/>
          </w:rPr>
          <w:fldChar w:fldCharType="end"/>
        </w:r>
      </w:p>
    </w:sdtContent>
  </w:sdt>
  <w:p w:rsidR="000B12B1" w:rsidRDefault="000B1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C96" w:rsidRDefault="00D22C96" w:rsidP="00B86649">
      <w:pPr>
        <w:spacing w:after="0" w:line="240" w:lineRule="auto"/>
      </w:pPr>
      <w:r>
        <w:separator/>
      </w:r>
    </w:p>
  </w:footnote>
  <w:footnote w:type="continuationSeparator" w:id="0">
    <w:p w:rsidR="00D22C96" w:rsidRDefault="00D22C96" w:rsidP="00B86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DA8"/>
    <w:multiLevelType w:val="hybridMultilevel"/>
    <w:tmpl w:val="9B9E6DB4"/>
    <w:lvl w:ilvl="0" w:tplc="DB980FC4">
      <w:start w:val="1"/>
      <w:numFmt w:val="bullet"/>
      <w:lvlText w:val="-"/>
      <w:lvlJc w:val="left"/>
      <w:pPr>
        <w:tabs>
          <w:tab w:val="num" w:pos="1483"/>
        </w:tabs>
        <w:ind w:left="1483" w:hanging="216"/>
      </w:pPr>
      <w:rPr>
        <w:rFonts w:ascii="Times New Roman" w:hAnsi="Times New Roman" w:cs="Times New Roman"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1">
    <w:nsid w:val="048A5353"/>
    <w:multiLevelType w:val="hybridMultilevel"/>
    <w:tmpl w:val="BE789926"/>
    <w:lvl w:ilvl="0" w:tplc="BDAAC4DC">
      <w:start w:val="1"/>
      <w:numFmt w:val="decimal"/>
      <w:lvlText w:val="4.%1"/>
      <w:lvlJc w:val="left"/>
      <w:pPr>
        <w:ind w:left="720" w:hanging="360"/>
      </w:pPr>
      <w:rPr>
        <w:rFonts w:hint="default"/>
      </w:rPr>
    </w:lvl>
    <w:lvl w:ilvl="1" w:tplc="34090001">
      <w:start w:val="1"/>
      <w:numFmt w:val="bullet"/>
      <w:lvlText w:val=""/>
      <w:lvlJc w:val="left"/>
      <w:pPr>
        <w:ind w:left="1440" w:hanging="360"/>
      </w:pPr>
      <w:rPr>
        <w:rFonts w:ascii="Symbol" w:hAnsi="Symbo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79635F1"/>
    <w:multiLevelType w:val="hybridMultilevel"/>
    <w:tmpl w:val="1C28A8AE"/>
    <w:lvl w:ilvl="0" w:tplc="BDAAC4DC">
      <w:start w:val="1"/>
      <w:numFmt w:val="decimal"/>
      <w:lvlText w:val="4.%1"/>
      <w:lvlJc w:val="left"/>
      <w:pPr>
        <w:ind w:left="720" w:hanging="360"/>
      </w:pPr>
      <w:rPr>
        <w:rFonts w:hint="default"/>
      </w:rPr>
    </w:lvl>
    <w:lvl w:ilvl="1" w:tplc="34090001">
      <w:start w:val="1"/>
      <w:numFmt w:val="bullet"/>
      <w:lvlText w:val=""/>
      <w:lvlJc w:val="left"/>
      <w:pPr>
        <w:ind w:left="1440" w:hanging="360"/>
      </w:pPr>
      <w:rPr>
        <w:rFonts w:ascii="Symbol" w:hAnsi="Symbo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85F4A14"/>
    <w:multiLevelType w:val="hybridMultilevel"/>
    <w:tmpl w:val="306C0D38"/>
    <w:lvl w:ilvl="0" w:tplc="BDAAC4DC">
      <w:start w:val="1"/>
      <w:numFmt w:val="decimal"/>
      <w:lvlText w:val="4.%1"/>
      <w:lvlJc w:val="left"/>
      <w:pPr>
        <w:ind w:left="720" w:hanging="360"/>
      </w:pPr>
      <w:rPr>
        <w:rFonts w:hint="default"/>
      </w:rPr>
    </w:lvl>
    <w:lvl w:ilvl="1" w:tplc="34090001">
      <w:start w:val="1"/>
      <w:numFmt w:val="bullet"/>
      <w:lvlText w:val=""/>
      <w:lvlJc w:val="left"/>
      <w:pPr>
        <w:ind w:left="1440" w:hanging="360"/>
      </w:pPr>
      <w:rPr>
        <w:rFonts w:ascii="Symbol" w:hAnsi="Symbo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E3E1C4F"/>
    <w:multiLevelType w:val="hybridMultilevel"/>
    <w:tmpl w:val="8B2A4B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11C13F22"/>
    <w:multiLevelType w:val="multilevel"/>
    <w:tmpl w:val="1270A95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3391444"/>
    <w:multiLevelType w:val="hybridMultilevel"/>
    <w:tmpl w:val="5D806F36"/>
    <w:lvl w:ilvl="0" w:tplc="BDAAC4DC">
      <w:start w:val="1"/>
      <w:numFmt w:val="decimal"/>
      <w:lvlText w:val="4.%1"/>
      <w:lvlJc w:val="left"/>
      <w:pPr>
        <w:ind w:left="720" w:hanging="360"/>
      </w:pPr>
      <w:rPr>
        <w:rFonts w:hint="default"/>
      </w:rPr>
    </w:lvl>
    <w:lvl w:ilvl="1" w:tplc="34090001">
      <w:start w:val="1"/>
      <w:numFmt w:val="bullet"/>
      <w:lvlText w:val=""/>
      <w:lvlJc w:val="left"/>
      <w:pPr>
        <w:ind w:left="1440" w:hanging="360"/>
      </w:pPr>
      <w:rPr>
        <w:rFonts w:ascii="Symbol" w:hAnsi="Symbo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1629689A"/>
    <w:multiLevelType w:val="hybridMultilevel"/>
    <w:tmpl w:val="96C45B38"/>
    <w:lvl w:ilvl="0" w:tplc="EFEA97D6">
      <w:start w:val="1"/>
      <w:numFmt w:val="decimal"/>
      <w:lvlText w:val="4.2.%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DEF0C17"/>
    <w:multiLevelType w:val="hybridMultilevel"/>
    <w:tmpl w:val="F794AA88"/>
    <w:lvl w:ilvl="0" w:tplc="338E2B86">
      <w:start w:val="1"/>
      <w:numFmt w:val="bullet"/>
      <w:lvlText w:val=""/>
      <w:lvlJc w:val="left"/>
      <w:pPr>
        <w:tabs>
          <w:tab w:val="num" w:pos="1483"/>
        </w:tabs>
        <w:ind w:left="1483" w:hanging="216"/>
      </w:pPr>
      <w:rPr>
        <w:rFonts w:ascii="Wingdings" w:hAnsi="Wingdings"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9">
    <w:nsid w:val="1E7D63CD"/>
    <w:multiLevelType w:val="hybridMultilevel"/>
    <w:tmpl w:val="000AEBFA"/>
    <w:lvl w:ilvl="0" w:tplc="34090001">
      <w:start w:val="1"/>
      <w:numFmt w:val="bullet"/>
      <w:lvlText w:val=""/>
      <w:lvlJc w:val="left"/>
      <w:pPr>
        <w:ind w:left="2160" w:hanging="360"/>
      </w:pPr>
      <w:rPr>
        <w:rFonts w:ascii="Symbol" w:hAnsi="Symbol" w:hint="default"/>
      </w:rPr>
    </w:lvl>
    <w:lvl w:ilvl="1" w:tplc="34090003">
      <w:start w:val="1"/>
      <w:numFmt w:val="bullet"/>
      <w:lvlText w:val="o"/>
      <w:lvlJc w:val="left"/>
      <w:pPr>
        <w:ind w:left="2880" w:hanging="360"/>
      </w:pPr>
      <w:rPr>
        <w:rFonts w:ascii="Courier New" w:hAnsi="Courier New" w:cs="Courier New" w:hint="default"/>
      </w:rPr>
    </w:lvl>
    <w:lvl w:ilvl="2" w:tplc="34090005">
      <w:start w:val="1"/>
      <w:numFmt w:val="bullet"/>
      <w:lvlText w:val=""/>
      <w:lvlJc w:val="left"/>
      <w:pPr>
        <w:ind w:left="3600" w:hanging="360"/>
      </w:pPr>
      <w:rPr>
        <w:rFonts w:ascii="Wingdings" w:hAnsi="Wingdings" w:hint="default"/>
      </w:rPr>
    </w:lvl>
    <w:lvl w:ilvl="3" w:tplc="3409000F">
      <w:start w:val="1"/>
      <w:numFmt w:val="decimal"/>
      <w:lvlText w:val="%4."/>
      <w:lvlJc w:val="left"/>
      <w:pPr>
        <w:ind w:left="4320" w:hanging="360"/>
      </w:pPr>
      <w:rPr>
        <w:rFonts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0">
    <w:nsid w:val="1FE67467"/>
    <w:multiLevelType w:val="hybridMultilevel"/>
    <w:tmpl w:val="B8A2A5BC"/>
    <w:lvl w:ilvl="0" w:tplc="BDAAC4DC">
      <w:start w:val="1"/>
      <w:numFmt w:val="decimal"/>
      <w:lvlText w:val="4.%1"/>
      <w:lvlJc w:val="left"/>
      <w:pPr>
        <w:ind w:left="720" w:hanging="360"/>
      </w:pPr>
      <w:rPr>
        <w:rFonts w:hint="default"/>
      </w:rPr>
    </w:lvl>
    <w:lvl w:ilvl="1" w:tplc="34090001">
      <w:start w:val="1"/>
      <w:numFmt w:val="bullet"/>
      <w:lvlText w:val=""/>
      <w:lvlJc w:val="left"/>
      <w:pPr>
        <w:ind w:left="1440" w:hanging="360"/>
      </w:pPr>
      <w:rPr>
        <w:rFonts w:ascii="Symbol" w:hAnsi="Symbo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2217107C"/>
    <w:multiLevelType w:val="hybridMultilevel"/>
    <w:tmpl w:val="4E266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3D30211"/>
    <w:multiLevelType w:val="hybridMultilevel"/>
    <w:tmpl w:val="0930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3177B"/>
    <w:multiLevelType w:val="hybridMultilevel"/>
    <w:tmpl w:val="09B6D954"/>
    <w:lvl w:ilvl="0" w:tplc="338E2B86">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DB980FC4">
      <w:start w:val="1"/>
      <w:numFmt w:val="bullet"/>
      <w:lvlText w:val="-"/>
      <w:lvlJc w:val="left"/>
      <w:pPr>
        <w:tabs>
          <w:tab w:val="num" w:pos="2736"/>
        </w:tabs>
        <w:ind w:left="2736" w:hanging="216"/>
      </w:pPr>
      <w:rPr>
        <w:rFonts w:ascii="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6454D8"/>
    <w:multiLevelType w:val="hybridMultilevel"/>
    <w:tmpl w:val="50B0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65178"/>
    <w:multiLevelType w:val="hybridMultilevel"/>
    <w:tmpl w:val="52EC86B2"/>
    <w:lvl w:ilvl="0" w:tplc="DB980F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10B4B"/>
    <w:multiLevelType w:val="hybridMultilevel"/>
    <w:tmpl w:val="F55696C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5025E6D"/>
    <w:multiLevelType w:val="hybridMultilevel"/>
    <w:tmpl w:val="71543540"/>
    <w:lvl w:ilvl="0" w:tplc="BDAAC4DC">
      <w:start w:val="1"/>
      <w:numFmt w:val="decimal"/>
      <w:lvlText w:val="4.%1"/>
      <w:lvlJc w:val="left"/>
      <w:pPr>
        <w:ind w:left="720" w:hanging="360"/>
      </w:pPr>
      <w:rPr>
        <w:rFonts w:hint="default"/>
      </w:rPr>
    </w:lvl>
    <w:lvl w:ilvl="1" w:tplc="34090001">
      <w:start w:val="1"/>
      <w:numFmt w:val="bullet"/>
      <w:lvlText w:val=""/>
      <w:lvlJc w:val="left"/>
      <w:pPr>
        <w:ind w:left="1440" w:hanging="360"/>
      </w:pPr>
      <w:rPr>
        <w:rFonts w:ascii="Symbol" w:hAnsi="Symbol" w:hint="default"/>
      </w:rPr>
    </w:lvl>
    <w:lvl w:ilvl="2" w:tplc="34090001">
      <w:start w:val="1"/>
      <w:numFmt w:val="bullet"/>
      <w:lvlText w:val=""/>
      <w:lvlJc w:val="left"/>
      <w:pPr>
        <w:ind w:left="2340" w:hanging="360"/>
      </w:pPr>
      <w:rPr>
        <w:rFonts w:ascii="Symbol" w:hAnsi="Symbol"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35B06986"/>
    <w:multiLevelType w:val="hybridMultilevel"/>
    <w:tmpl w:val="FFA62C38"/>
    <w:lvl w:ilvl="0" w:tplc="DB980FC4">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8042CB8"/>
    <w:multiLevelType w:val="hybridMultilevel"/>
    <w:tmpl w:val="70C482E0"/>
    <w:lvl w:ilvl="0" w:tplc="338E2B86">
      <w:start w:val="1"/>
      <w:numFmt w:val="bullet"/>
      <w:lvlText w:val=""/>
      <w:lvlJc w:val="left"/>
      <w:pPr>
        <w:tabs>
          <w:tab w:val="num" w:pos="1483"/>
        </w:tabs>
        <w:ind w:left="1483" w:hanging="216"/>
      </w:pPr>
      <w:rPr>
        <w:rFonts w:ascii="Wingdings" w:hAnsi="Wingdings"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20">
    <w:nsid w:val="38734F9B"/>
    <w:multiLevelType w:val="hybridMultilevel"/>
    <w:tmpl w:val="61E894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nsid w:val="3B586F9E"/>
    <w:multiLevelType w:val="hybridMultilevel"/>
    <w:tmpl w:val="8638744E"/>
    <w:lvl w:ilvl="0" w:tplc="DB980FC4">
      <w:start w:val="1"/>
      <w:numFmt w:val="bullet"/>
      <w:lvlText w:val="-"/>
      <w:lvlJc w:val="left"/>
      <w:pPr>
        <w:ind w:left="2160" w:hanging="360"/>
      </w:pPr>
      <w:rPr>
        <w:rFonts w:ascii="Times New Roman" w:hAnsi="Times New Roman" w:cs="Times New Roman"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2">
    <w:nsid w:val="41341784"/>
    <w:multiLevelType w:val="hybridMultilevel"/>
    <w:tmpl w:val="8D0A218C"/>
    <w:lvl w:ilvl="0" w:tplc="DB980FC4">
      <w:start w:val="1"/>
      <w:numFmt w:val="bullet"/>
      <w:lvlText w:val="-"/>
      <w:lvlJc w:val="left"/>
      <w:pPr>
        <w:ind w:left="2160" w:hanging="360"/>
      </w:pPr>
      <w:rPr>
        <w:rFonts w:ascii="Times New Roman" w:hAnsi="Times New Roman" w:cs="Times New Roman"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3">
    <w:nsid w:val="448F5E74"/>
    <w:multiLevelType w:val="hybridMultilevel"/>
    <w:tmpl w:val="9A4E15E4"/>
    <w:lvl w:ilvl="0" w:tplc="338E2B86">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B980FC4">
      <w:start w:val="1"/>
      <w:numFmt w:val="bullet"/>
      <w:lvlText w:val="-"/>
      <w:lvlJc w:val="left"/>
      <w:pPr>
        <w:tabs>
          <w:tab w:val="num" w:pos="360"/>
        </w:tabs>
        <w:ind w:left="360" w:hanging="360"/>
      </w:pPr>
      <w:rPr>
        <w:rFonts w:ascii="Times New Roman" w:hAnsi="Times New Roman" w:cs="Times New Roman" w:hint="default"/>
      </w:rPr>
    </w:lvl>
    <w:lvl w:ilvl="3" w:tplc="338E2B86">
      <w:start w:val="1"/>
      <w:numFmt w:val="bullet"/>
      <w:lvlText w:val=""/>
      <w:lvlJc w:val="left"/>
      <w:pPr>
        <w:tabs>
          <w:tab w:val="num" w:pos="2736"/>
        </w:tabs>
        <w:ind w:left="2736" w:hanging="216"/>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B2795D"/>
    <w:multiLevelType w:val="hybridMultilevel"/>
    <w:tmpl w:val="801E80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72B7648"/>
    <w:multiLevelType w:val="hybridMultilevel"/>
    <w:tmpl w:val="8700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AA1156"/>
    <w:multiLevelType w:val="hybridMultilevel"/>
    <w:tmpl w:val="54A6C4F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2A7BC0"/>
    <w:multiLevelType w:val="multilevel"/>
    <w:tmpl w:val="70BAF7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A2F297F"/>
    <w:multiLevelType w:val="hybridMultilevel"/>
    <w:tmpl w:val="6D06FF92"/>
    <w:lvl w:ilvl="0" w:tplc="DB980FC4">
      <w:start w:val="1"/>
      <w:numFmt w:val="bullet"/>
      <w:lvlText w:val="-"/>
      <w:lvlJc w:val="left"/>
      <w:pPr>
        <w:ind w:left="2340" w:hanging="360"/>
      </w:pPr>
      <w:rPr>
        <w:rFonts w:ascii="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nsid w:val="507C6096"/>
    <w:multiLevelType w:val="hybridMultilevel"/>
    <w:tmpl w:val="2DAEC990"/>
    <w:lvl w:ilvl="0" w:tplc="DB980FC4">
      <w:start w:val="1"/>
      <w:numFmt w:val="bullet"/>
      <w:lvlText w:val="-"/>
      <w:lvlJc w:val="left"/>
      <w:pPr>
        <w:tabs>
          <w:tab w:val="num" w:pos="1483"/>
        </w:tabs>
        <w:ind w:left="1483" w:hanging="216"/>
      </w:pPr>
      <w:rPr>
        <w:rFonts w:ascii="Times New Roman" w:hAnsi="Times New Roman" w:cs="Times New Roman"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30">
    <w:nsid w:val="537459B0"/>
    <w:multiLevelType w:val="multilevel"/>
    <w:tmpl w:val="939A11C0"/>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54E23CB2"/>
    <w:multiLevelType w:val="hybridMultilevel"/>
    <w:tmpl w:val="8FD8CA8C"/>
    <w:lvl w:ilvl="0" w:tplc="34090001">
      <w:start w:val="1"/>
      <w:numFmt w:val="bullet"/>
      <w:lvlText w:val=""/>
      <w:lvlJc w:val="left"/>
      <w:pPr>
        <w:ind w:left="2160" w:hanging="360"/>
      </w:pPr>
      <w:rPr>
        <w:rFonts w:ascii="Symbol" w:hAnsi="Symbol" w:hint="default"/>
      </w:rPr>
    </w:lvl>
    <w:lvl w:ilvl="1" w:tplc="34090003">
      <w:start w:val="1"/>
      <w:numFmt w:val="bullet"/>
      <w:lvlText w:val="o"/>
      <w:lvlJc w:val="left"/>
      <w:pPr>
        <w:ind w:left="2880" w:hanging="360"/>
      </w:pPr>
      <w:rPr>
        <w:rFonts w:ascii="Courier New" w:hAnsi="Courier New" w:cs="Courier New" w:hint="default"/>
      </w:rPr>
    </w:lvl>
    <w:lvl w:ilvl="2" w:tplc="34090005">
      <w:start w:val="1"/>
      <w:numFmt w:val="bullet"/>
      <w:lvlText w:val=""/>
      <w:lvlJc w:val="left"/>
      <w:pPr>
        <w:ind w:left="3600" w:hanging="360"/>
      </w:pPr>
      <w:rPr>
        <w:rFonts w:ascii="Wingdings" w:hAnsi="Wingdings" w:hint="default"/>
      </w:rPr>
    </w:lvl>
    <w:lvl w:ilvl="3" w:tplc="3409000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32">
    <w:nsid w:val="58E45A99"/>
    <w:multiLevelType w:val="hybridMultilevel"/>
    <w:tmpl w:val="96C45B38"/>
    <w:lvl w:ilvl="0" w:tplc="EFEA97D6">
      <w:start w:val="1"/>
      <w:numFmt w:val="decimal"/>
      <w:lvlText w:val="4.2.%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5F2565A6"/>
    <w:multiLevelType w:val="hybridMultilevel"/>
    <w:tmpl w:val="60E008C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5216B7"/>
    <w:multiLevelType w:val="hybridMultilevel"/>
    <w:tmpl w:val="4D3437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0B126BE"/>
    <w:multiLevelType w:val="hybridMultilevel"/>
    <w:tmpl w:val="913E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4A68F3"/>
    <w:multiLevelType w:val="hybridMultilevel"/>
    <w:tmpl w:val="1F4E738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C19D6"/>
    <w:multiLevelType w:val="hybridMultilevel"/>
    <w:tmpl w:val="9A16BB60"/>
    <w:lvl w:ilvl="0" w:tplc="DB980FC4">
      <w:start w:val="1"/>
      <w:numFmt w:val="bullet"/>
      <w:lvlText w:val="-"/>
      <w:lvlJc w:val="left"/>
      <w:pPr>
        <w:ind w:left="2160" w:hanging="360"/>
      </w:pPr>
      <w:rPr>
        <w:rFonts w:ascii="Times New Roman" w:hAnsi="Times New Roman" w:cs="Times New Roman"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38">
    <w:nsid w:val="672F3310"/>
    <w:multiLevelType w:val="hybridMultilevel"/>
    <w:tmpl w:val="5A341220"/>
    <w:lvl w:ilvl="0" w:tplc="BDAAC4DC">
      <w:start w:val="1"/>
      <w:numFmt w:val="decimal"/>
      <w:lvlText w:val="4.%1"/>
      <w:lvlJc w:val="left"/>
      <w:pPr>
        <w:ind w:left="720" w:hanging="360"/>
      </w:pPr>
      <w:rPr>
        <w:rFonts w:hint="default"/>
      </w:rPr>
    </w:lvl>
    <w:lvl w:ilvl="1" w:tplc="34090001">
      <w:start w:val="1"/>
      <w:numFmt w:val="bullet"/>
      <w:lvlText w:val=""/>
      <w:lvlJc w:val="left"/>
      <w:pPr>
        <w:ind w:left="1440" w:hanging="360"/>
      </w:pPr>
      <w:rPr>
        <w:rFonts w:ascii="Symbol" w:hAnsi="Symbo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nsid w:val="684266C8"/>
    <w:multiLevelType w:val="hybridMultilevel"/>
    <w:tmpl w:val="89DE6FD6"/>
    <w:lvl w:ilvl="0" w:tplc="BDAAC4DC">
      <w:start w:val="1"/>
      <w:numFmt w:val="decimal"/>
      <w:lvlText w:val="4.%1"/>
      <w:lvlJc w:val="left"/>
      <w:pPr>
        <w:ind w:left="720" w:hanging="360"/>
      </w:pPr>
      <w:rPr>
        <w:rFonts w:hint="default"/>
      </w:rPr>
    </w:lvl>
    <w:lvl w:ilvl="1" w:tplc="34090001">
      <w:start w:val="1"/>
      <w:numFmt w:val="bullet"/>
      <w:lvlText w:val=""/>
      <w:lvlJc w:val="left"/>
      <w:pPr>
        <w:ind w:left="1440" w:hanging="360"/>
      </w:pPr>
      <w:rPr>
        <w:rFonts w:ascii="Symbol" w:hAnsi="Symbo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68FA0E46"/>
    <w:multiLevelType w:val="multilevel"/>
    <w:tmpl w:val="66903BBC"/>
    <w:lvl w:ilvl="0">
      <w:start w:val="4"/>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6A532E91"/>
    <w:multiLevelType w:val="hybridMultilevel"/>
    <w:tmpl w:val="7C02EEB2"/>
    <w:lvl w:ilvl="0" w:tplc="DB980FC4">
      <w:start w:val="1"/>
      <w:numFmt w:val="bullet"/>
      <w:lvlText w:val="-"/>
      <w:lvlJc w:val="left"/>
      <w:pPr>
        <w:ind w:left="780" w:hanging="360"/>
      </w:pPr>
      <w:rPr>
        <w:rFonts w:ascii="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77C501A2"/>
    <w:multiLevelType w:val="hybridMultilevel"/>
    <w:tmpl w:val="9F76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BA4245"/>
    <w:multiLevelType w:val="hybridMultilevel"/>
    <w:tmpl w:val="2A86D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7D174023"/>
    <w:multiLevelType w:val="hybridMultilevel"/>
    <w:tmpl w:val="F31409C0"/>
    <w:lvl w:ilvl="0" w:tplc="338E2B86">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338E2B86">
      <w:start w:val="1"/>
      <w:numFmt w:val="bullet"/>
      <w:lvlText w:val=""/>
      <w:lvlJc w:val="left"/>
      <w:pPr>
        <w:tabs>
          <w:tab w:val="num" w:pos="2736"/>
        </w:tabs>
        <w:ind w:left="2736" w:hanging="216"/>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CE43A5"/>
    <w:multiLevelType w:val="hybridMultilevel"/>
    <w:tmpl w:val="90745306"/>
    <w:lvl w:ilvl="0" w:tplc="BDAAC4DC">
      <w:start w:val="1"/>
      <w:numFmt w:val="decimal"/>
      <w:lvlText w:val="4.%1"/>
      <w:lvlJc w:val="left"/>
      <w:pPr>
        <w:ind w:left="720" w:hanging="360"/>
      </w:pPr>
      <w:rPr>
        <w:rFonts w:hint="default"/>
      </w:rPr>
    </w:lvl>
    <w:lvl w:ilvl="1" w:tplc="34090001">
      <w:start w:val="1"/>
      <w:numFmt w:val="bullet"/>
      <w:lvlText w:val=""/>
      <w:lvlJc w:val="left"/>
      <w:pPr>
        <w:ind w:left="1440" w:hanging="360"/>
      </w:pPr>
      <w:rPr>
        <w:rFonts w:ascii="Symbol" w:hAnsi="Symbo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7"/>
  </w:num>
  <w:num w:numId="2">
    <w:abstractNumId w:val="7"/>
  </w:num>
  <w:num w:numId="3">
    <w:abstractNumId w:val="44"/>
  </w:num>
  <w:num w:numId="4">
    <w:abstractNumId w:val="19"/>
  </w:num>
  <w:num w:numId="5">
    <w:abstractNumId w:val="8"/>
  </w:num>
  <w:num w:numId="6">
    <w:abstractNumId w:val="28"/>
  </w:num>
  <w:num w:numId="7">
    <w:abstractNumId w:val="43"/>
  </w:num>
  <w:num w:numId="8">
    <w:abstractNumId w:val="24"/>
  </w:num>
  <w:num w:numId="9">
    <w:abstractNumId w:val="11"/>
  </w:num>
  <w:num w:numId="10">
    <w:abstractNumId w:val="34"/>
  </w:num>
  <w:num w:numId="11">
    <w:abstractNumId w:val="14"/>
  </w:num>
  <w:num w:numId="12">
    <w:abstractNumId w:val="12"/>
  </w:num>
  <w:num w:numId="13">
    <w:abstractNumId w:val="25"/>
  </w:num>
  <w:num w:numId="14">
    <w:abstractNumId w:val="35"/>
  </w:num>
  <w:num w:numId="15">
    <w:abstractNumId w:val="5"/>
  </w:num>
  <w:num w:numId="16">
    <w:abstractNumId w:val="30"/>
  </w:num>
  <w:num w:numId="17">
    <w:abstractNumId w:val="16"/>
  </w:num>
  <w:num w:numId="18">
    <w:abstractNumId w:val="27"/>
  </w:num>
  <w:num w:numId="19">
    <w:abstractNumId w:val="42"/>
  </w:num>
  <w:num w:numId="20">
    <w:abstractNumId w:val="36"/>
  </w:num>
  <w:num w:numId="21">
    <w:abstractNumId w:val="26"/>
  </w:num>
  <w:num w:numId="22">
    <w:abstractNumId w:val="33"/>
  </w:num>
  <w:num w:numId="23">
    <w:abstractNumId w:val="31"/>
  </w:num>
  <w:num w:numId="24">
    <w:abstractNumId w:val="9"/>
  </w:num>
  <w:num w:numId="25">
    <w:abstractNumId w:val="20"/>
  </w:num>
  <w:num w:numId="26">
    <w:abstractNumId w:val="4"/>
  </w:num>
  <w:num w:numId="27">
    <w:abstractNumId w:val="32"/>
  </w:num>
  <w:num w:numId="28">
    <w:abstractNumId w:val="40"/>
  </w:num>
  <w:num w:numId="29">
    <w:abstractNumId w:val="38"/>
  </w:num>
  <w:num w:numId="30">
    <w:abstractNumId w:val="45"/>
  </w:num>
  <w:num w:numId="31">
    <w:abstractNumId w:val="3"/>
  </w:num>
  <w:num w:numId="32">
    <w:abstractNumId w:val="23"/>
  </w:num>
  <w:num w:numId="33">
    <w:abstractNumId w:val="13"/>
  </w:num>
  <w:num w:numId="34">
    <w:abstractNumId w:val="29"/>
  </w:num>
  <w:num w:numId="35">
    <w:abstractNumId w:val="1"/>
  </w:num>
  <w:num w:numId="36">
    <w:abstractNumId w:val="2"/>
  </w:num>
  <w:num w:numId="37">
    <w:abstractNumId w:val="39"/>
  </w:num>
  <w:num w:numId="38">
    <w:abstractNumId w:val="0"/>
  </w:num>
  <w:num w:numId="39">
    <w:abstractNumId w:val="6"/>
  </w:num>
  <w:num w:numId="40">
    <w:abstractNumId w:val="10"/>
  </w:num>
  <w:num w:numId="41">
    <w:abstractNumId w:val="41"/>
  </w:num>
  <w:num w:numId="42">
    <w:abstractNumId w:val="22"/>
  </w:num>
  <w:num w:numId="43">
    <w:abstractNumId w:val="21"/>
  </w:num>
  <w:num w:numId="44">
    <w:abstractNumId w:val="18"/>
  </w:num>
  <w:num w:numId="45">
    <w:abstractNumId w:val="1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14"/>
    <w:rsid w:val="0005591E"/>
    <w:rsid w:val="00071E5B"/>
    <w:rsid w:val="000A58FE"/>
    <w:rsid w:val="000B12B1"/>
    <w:rsid w:val="001902D7"/>
    <w:rsid w:val="001A5040"/>
    <w:rsid w:val="00305714"/>
    <w:rsid w:val="00306917"/>
    <w:rsid w:val="00311B93"/>
    <w:rsid w:val="003440D7"/>
    <w:rsid w:val="003A520B"/>
    <w:rsid w:val="003E2FD5"/>
    <w:rsid w:val="00434885"/>
    <w:rsid w:val="004560A0"/>
    <w:rsid w:val="004C062F"/>
    <w:rsid w:val="004C383B"/>
    <w:rsid w:val="004C7B91"/>
    <w:rsid w:val="004D40A8"/>
    <w:rsid w:val="004E7974"/>
    <w:rsid w:val="00505741"/>
    <w:rsid w:val="0051528F"/>
    <w:rsid w:val="00527A95"/>
    <w:rsid w:val="00531AB3"/>
    <w:rsid w:val="005D0678"/>
    <w:rsid w:val="00623DCD"/>
    <w:rsid w:val="0066461C"/>
    <w:rsid w:val="006A2982"/>
    <w:rsid w:val="006A6080"/>
    <w:rsid w:val="006B3EB6"/>
    <w:rsid w:val="006C451C"/>
    <w:rsid w:val="006C5802"/>
    <w:rsid w:val="006F5C63"/>
    <w:rsid w:val="00703FE9"/>
    <w:rsid w:val="00783A11"/>
    <w:rsid w:val="008579F4"/>
    <w:rsid w:val="008814D1"/>
    <w:rsid w:val="008B35D6"/>
    <w:rsid w:val="008E7F52"/>
    <w:rsid w:val="00984FED"/>
    <w:rsid w:val="00993718"/>
    <w:rsid w:val="009A1A74"/>
    <w:rsid w:val="00A9222A"/>
    <w:rsid w:val="00AC1654"/>
    <w:rsid w:val="00B233D4"/>
    <w:rsid w:val="00B86649"/>
    <w:rsid w:val="00C11890"/>
    <w:rsid w:val="00D22C96"/>
    <w:rsid w:val="00D23B43"/>
    <w:rsid w:val="00D540D0"/>
    <w:rsid w:val="00D55E95"/>
    <w:rsid w:val="00DC2098"/>
    <w:rsid w:val="00E12A5F"/>
    <w:rsid w:val="00E14010"/>
    <w:rsid w:val="00E35EAD"/>
    <w:rsid w:val="00F04CBD"/>
    <w:rsid w:val="00F449AC"/>
    <w:rsid w:val="00F5160D"/>
    <w:rsid w:val="00FB0C7C"/>
    <w:rsid w:val="00FD75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EAD"/>
    <w:pPr>
      <w:ind w:left="720"/>
      <w:contextualSpacing/>
    </w:pPr>
  </w:style>
  <w:style w:type="paragraph" w:customStyle="1" w:styleId="Default">
    <w:name w:val="Default"/>
    <w:rsid w:val="0066461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rsid w:val="00984FED"/>
    <w:pPr>
      <w:spacing w:before="100" w:beforeAutospacing="1" w:after="115"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984FED"/>
  </w:style>
  <w:style w:type="table" w:styleId="TableGrid">
    <w:name w:val="Table Grid"/>
    <w:basedOn w:val="TableNormal"/>
    <w:uiPriority w:val="59"/>
    <w:rsid w:val="00984FED"/>
    <w:pPr>
      <w:spacing w:after="0" w:line="240" w:lineRule="auto"/>
    </w:pPr>
    <w:rPr>
      <w:rFonts w:eastAsiaTheme="minorEastAsia"/>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4FE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84FED"/>
    <w:rPr>
      <w:lang w:val="en-US"/>
    </w:rPr>
  </w:style>
  <w:style w:type="paragraph" w:styleId="Footer">
    <w:name w:val="footer"/>
    <w:basedOn w:val="Normal"/>
    <w:link w:val="FooterChar"/>
    <w:uiPriority w:val="99"/>
    <w:unhideWhenUsed/>
    <w:rsid w:val="00984FE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84FED"/>
    <w:rPr>
      <w:lang w:val="en-US"/>
    </w:rPr>
  </w:style>
  <w:style w:type="paragraph" w:styleId="BalloonText">
    <w:name w:val="Balloon Text"/>
    <w:basedOn w:val="Normal"/>
    <w:link w:val="BalloonTextChar"/>
    <w:uiPriority w:val="99"/>
    <w:semiHidden/>
    <w:unhideWhenUsed/>
    <w:rsid w:val="000B1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2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EAD"/>
    <w:pPr>
      <w:ind w:left="720"/>
      <w:contextualSpacing/>
    </w:pPr>
  </w:style>
  <w:style w:type="paragraph" w:customStyle="1" w:styleId="Default">
    <w:name w:val="Default"/>
    <w:rsid w:val="0066461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rsid w:val="00984FED"/>
    <w:pPr>
      <w:spacing w:before="100" w:beforeAutospacing="1" w:after="115"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984FED"/>
  </w:style>
  <w:style w:type="table" w:styleId="TableGrid">
    <w:name w:val="Table Grid"/>
    <w:basedOn w:val="TableNormal"/>
    <w:uiPriority w:val="59"/>
    <w:rsid w:val="00984FED"/>
    <w:pPr>
      <w:spacing w:after="0" w:line="240" w:lineRule="auto"/>
    </w:pPr>
    <w:rPr>
      <w:rFonts w:eastAsiaTheme="minorEastAsia"/>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4FE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84FED"/>
    <w:rPr>
      <w:lang w:val="en-US"/>
    </w:rPr>
  </w:style>
  <w:style w:type="paragraph" w:styleId="Footer">
    <w:name w:val="footer"/>
    <w:basedOn w:val="Normal"/>
    <w:link w:val="FooterChar"/>
    <w:uiPriority w:val="99"/>
    <w:unhideWhenUsed/>
    <w:rsid w:val="00984FE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84FED"/>
    <w:rPr>
      <w:lang w:val="en-US"/>
    </w:rPr>
  </w:style>
  <w:style w:type="paragraph" w:styleId="BalloonText">
    <w:name w:val="Balloon Text"/>
    <w:basedOn w:val="Normal"/>
    <w:link w:val="BalloonTextChar"/>
    <w:uiPriority w:val="99"/>
    <w:semiHidden/>
    <w:unhideWhenUsed/>
    <w:rsid w:val="000B1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2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6132</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9</cp:revision>
  <cp:lastPrinted>2013-11-01T03:10:00Z</cp:lastPrinted>
  <dcterms:created xsi:type="dcterms:W3CDTF">2013-10-30T02:30:00Z</dcterms:created>
  <dcterms:modified xsi:type="dcterms:W3CDTF">2015-08-25T07:43:00Z</dcterms:modified>
</cp:coreProperties>
</file>